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03B" w:rsidRDefault="00D0003B" w:rsidP="00D0003B">
      <w:pPr>
        <w:tabs>
          <w:tab w:val="center" w:pos="5040"/>
          <w:tab w:val="right" w:pos="9900"/>
        </w:tabs>
        <w:jc w:val="right"/>
        <w:rPr>
          <w:rFonts w:ascii="Arial" w:hAnsi="Arial" w:cs="Arial"/>
          <w:b/>
          <w:sz w:val="28"/>
          <w:szCs w:val="28"/>
        </w:rPr>
      </w:pPr>
      <w:bookmarkStart w:id="0" w:name="_GoBack"/>
      <w:bookmarkEnd w:id="0"/>
      <w:r>
        <w:rPr>
          <w:noProof/>
          <w:lang w:val="en-GB" w:eastAsia="en-GB"/>
        </w:rPr>
        <w:drawing>
          <wp:inline distT="0" distB="0" distL="0" distR="0">
            <wp:extent cx="2786380" cy="621030"/>
            <wp:effectExtent l="19050" t="0" r="0" b="0"/>
            <wp:docPr id="6" name="Picture 1" descr="NWTFS_logo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FS_logo1_colour"/>
                    <pic:cNvPicPr>
                      <a:picLocks noChangeAspect="1" noChangeArrowheads="1"/>
                    </pic:cNvPicPr>
                  </pic:nvPicPr>
                  <pic:blipFill>
                    <a:blip r:embed="rId7" cstate="print"/>
                    <a:srcRect/>
                    <a:stretch>
                      <a:fillRect/>
                    </a:stretch>
                  </pic:blipFill>
                  <pic:spPr bwMode="auto">
                    <a:xfrm>
                      <a:off x="0" y="0"/>
                      <a:ext cx="2786380" cy="621030"/>
                    </a:xfrm>
                    <a:prstGeom prst="rect">
                      <a:avLst/>
                    </a:prstGeom>
                    <a:noFill/>
                    <a:ln w="9525">
                      <a:noFill/>
                      <a:miter lim="800000"/>
                      <a:headEnd/>
                      <a:tailEnd/>
                    </a:ln>
                  </pic:spPr>
                </pic:pic>
              </a:graphicData>
            </a:graphic>
          </wp:inline>
        </w:drawing>
      </w:r>
    </w:p>
    <w:p w:rsidR="00676E82" w:rsidRPr="00676E82" w:rsidRDefault="00676E82" w:rsidP="00676E82">
      <w:pPr>
        <w:tabs>
          <w:tab w:val="center" w:pos="5040"/>
          <w:tab w:val="right" w:pos="9900"/>
        </w:tabs>
        <w:jc w:val="center"/>
      </w:pPr>
      <w:r>
        <w:rPr>
          <w:rFonts w:ascii="Arial" w:hAnsi="Arial" w:cs="Arial"/>
          <w:b/>
          <w:sz w:val="28"/>
          <w:szCs w:val="28"/>
        </w:rPr>
        <w:t xml:space="preserve">NW Thames </w:t>
      </w:r>
      <w:r w:rsidRPr="002C3834">
        <w:rPr>
          <w:rFonts w:ascii="Arial" w:hAnsi="Arial" w:cs="Arial"/>
          <w:b/>
          <w:sz w:val="28"/>
          <w:szCs w:val="28"/>
        </w:rPr>
        <w:t>Foundation School</w:t>
      </w:r>
    </w:p>
    <w:p w:rsidR="00676E82" w:rsidRPr="002C3834" w:rsidRDefault="00676E82" w:rsidP="00676E82">
      <w:pPr>
        <w:jc w:val="center"/>
        <w:rPr>
          <w:rFonts w:ascii="Arial" w:hAnsi="Arial" w:cs="Arial"/>
          <w:b/>
          <w:sz w:val="28"/>
          <w:szCs w:val="28"/>
        </w:rPr>
      </w:pPr>
      <w:r>
        <w:rPr>
          <w:rFonts w:ascii="Arial" w:hAnsi="Arial" w:cs="Arial"/>
          <w:b/>
          <w:sz w:val="28"/>
          <w:szCs w:val="28"/>
        </w:rPr>
        <w:t>Individual Placement</w:t>
      </w:r>
      <w:r w:rsidRPr="002C3834">
        <w:rPr>
          <w:rFonts w:ascii="Arial" w:hAnsi="Arial" w:cs="Arial"/>
          <w:b/>
          <w:sz w:val="28"/>
          <w:szCs w:val="28"/>
        </w:rPr>
        <w:t xml:space="preserve"> Description</w:t>
      </w:r>
    </w:p>
    <w:p w:rsidR="00676E82" w:rsidRDefault="00676E82" w:rsidP="00676E82">
      <w:pPr>
        <w:jc w:val="center"/>
        <w:rPr>
          <w:rFonts w:ascii="Arial" w:hAnsi="Arial" w:cs="Arial"/>
          <w:b/>
          <w:sz w:val="22"/>
          <w:szCs w:val="22"/>
        </w:rPr>
      </w:pPr>
    </w:p>
    <w:p w:rsidR="00676E82" w:rsidRDefault="00676E82" w:rsidP="00676E82">
      <w:pPr>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87"/>
      </w:tblGrid>
      <w:tr w:rsidR="00676E82" w:rsidRPr="004F4EE0" w:rsidTr="00D52478">
        <w:trPr>
          <w:trHeight w:val="144"/>
        </w:trPr>
        <w:tc>
          <w:tcPr>
            <w:tcW w:w="2093" w:type="dxa"/>
          </w:tcPr>
          <w:p w:rsidR="00676E82" w:rsidRPr="004F4EE0" w:rsidRDefault="00676E82" w:rsidP="00434404">
            <w:pPr>
              <w:jc w:val="both"/>
              <w:rPr>
                <w:rFonts w:ascii="Arial" w:hAnsi="Arial" w:cs="Arial"/>
                <w:b/>
              </w:rPr>
            </w:pPr>
            <w:r>
              <w:rPr>
                <w:rFonts w:ascii="Arial" w:hAnsi="Arial" w:cs="Arial"/>
                <w:b/>
                <w:sz w:val="22"/>
                <w:szCs w:val="22"/>
              </w:rPr>
              <w:t>Placement</w:t>
            </w:r>
          </w:p>
        </w:tc>
        <w:tc>
          <w:tcPr>
            <w:tcW w:w="7087" w:type="dxa"/>
          </w:tcPr>
          <w:p w:rsidR="002A57FC" w:rsidRPr="00D52478" w:rsidRDefault="002A57FC" w:rsidP="00D52478">
            <w:pPr>
              <w:rPr>
                <w:rFonts w:ascii="Arial" w:hAnsi="Arial" w:cs="Arial"/>
              </w:rPr>
            </w:pPr>
            <w:r w:rsidRPr="00D52478">
              <w:rPr>
                <w:rFonts w:ascii="Arial" w:hAnsi="Arial" w:cs="Arial"/>
              </w:rPr>
              <w:t>FY1 L</w:t>
            </w:r>
            <w:r w:rsidR="00D52478" w:rsidRPr="00D52478">
              <w:rPr>
                <w:rFonts w:ascii="Arial" w:hAnsi="Arial" w:cs="Arial"/>
              </w:rPr>
              <w:t>iaison Psychiatry</w:t>
            </w:r>
            <w:r w:rsidRPr="00D52478">
              <w:rPr>
                <w:rFonts w:ascii="Arial" w:hAnsi="Arial" w:cs="Arial"/>
              </w:rPr>
              <w:t xml:space="preserve"> </w:t>
            </w:r>
          </w:p>
          <w:p w:rsidR="00676E82" w:rsidRPr="00F909C5" w:rsidRDefault="00676E82" w:rsidP="00434404">
            <w:pPr>
              <w:jc w:val="both"/>
              <w:rPr>
                <w:rFonts w:ascii="Arial" w:hAnsi="Arial" w:cs="Arial"/>
              </w:rPr>
            </w:pPr>
          </w:p>
        </w:tc>
      </w:tr>
      <w:tr w:rsidR="00676E82" w:rsidRPr="004F4EE0" w:rsidTr="00D52478">
        <w:trPr>
          <w:trHeight w:val="144"/>
        </w:trPr>
        <w:tc>
          <w:tcPr>
            <w:tcW w:w="2093" w:type="dxa"/>
          </w:tcPr>
          <w:p w:rsidR="00676E82" w:rsidRDefault="00676E82" w:rsidP="00434404">
            <w:pPr>
              <w:rPr>
                <w:rFonts w:ascii="Arial" w:hAnsi="Arial" w:cs="Arial"/>
                <w:b/>
              </w:rPr>
            </w:pPr>
            <w:r>
              <w:rPr>
                <w:rFonts w:ascii="Arial" w:hAnsi="Arial" w:cs="Arial"/>
                <w:b/>
                <w:sz w:val="22"/>
                <w:szCs w:val="22"/>
              </w:rPr>
              <w:t>The department</w:t>
            </w:r>
          </w:p>
        </w:tc>
        <w:tc>
          <w:tcPr>
            <w:tcW w:w="7087" w:type="dxa"/>
          </w:tcPr>
          <w:p w:rsidR="00D52478" w:rsidRPr="00D52478" w:rsidRDefault="00D52478" w:rsidP="00D52478">
            <w:pPr>
              <w:pStyle w:val="BodyText"/>
              <w:ind w:left="34" w:hanging="34"/>
              <w:rPr>
                <w:rFonts w:ascii="Arial" w:hAnsi="Arial" w:cs="Arial"/>
                <w:sz w:val="24"/>
                <w:szCs w:val="24"/>
              </w:rPr>
            </w:pPr>
            <w:r w:rsidRPr="00D52478">
              <w:rPr>
                <w:rFonts w:ascii="Arial" w:hAnsi="Arial" w:cs="Arial"/>
                <w:sz w:val="24"/>
                <w:szCs w:val="24"/>
              </w:rPr>
              <w:t>The Department of Liaison Psychiatry was established in 198</w:t>
            </w:r>
            <w:r>
              <w:rPr>
                <w:rFonts w:ascii="Arial" w:hAnsi="Arial" w:cs="Arial"/>
                <w:sz w:val="24"/>
                <w:szCs w:val="24"/>
              </w:rPr>
              <w:t xml:space="preserve">9 </w:t>
            </w:r>
            <w:r w:rsidRPr="00D52478">
              <w:rPr>
                <w:rFonts w:ascii="Arial" w:hAnsi="Arial" w:cs="Arial"/>
                <w:sz w:val="24"/>
                <w:szCs w:val="24"/>
              </w:rPr>
              <w:t xml:space="preserve">by Central and North West London Mental Health (NHS) Trust to provide a high quality consultation-liaison service at this leading central London Hospital. The team provides a 24-hour service to the Emergency Department at Chelsea and Westminster. This department is the main point of access for many people presenting with acute mental health problems. As a member of the team your primary role will be to assess inpatient and outpatient referrals from a range of specialties. </w:t>
            </w:r>
          </w:p>
          <w:p w:rsidR="00D52478" w:rsidRPr="00D52478" w:rsidRDefault="00D52478" w:rsidP="00D52478">
            <w:pPr>
              <w:pStyle w:val="BodyText"/>
              <w:ind w:left="709" w:hanging="709"/>
              <w:rPr>
                <w:rFonts w:ascii="Arial" w:hAnsi="Arial" w:cs="Arial"/>
                <w:sz w:val="24"/>
                <w:szCs w:val="24"/>
              </w:rPr>
            </w:pPr>
          </w:p>
          <w:p w:rsidR="00D52478" w:rsidRPr="00D52478" w:rsidRDefault="00D52478" w:rsidP="00D52478">
            <w:pPr>
              <w:pStyle w:val="BodyText"/>
              <w:ind w:left="34"/>
              <w:rPr>
                <w:rFonts w:ascii="Arial" w:hAnsi="Arial" w:cs="Arial"/>
                <w:sz w:val="24"/>
                <w:szCs w:val="24"/>
              </w:rPr>
            </w:pPr>
            <w:r w:rsidRPr="00D52478">
              <w:rPr>
                <w:rFonts w:ascii="Arial" w:hAnsi="Arial" w:cs="Arial"/>
                <w:sz w:val="24"/>
                <w:szCs w:val="24"/>
              </w:rPr>
              <w:t>Indications for referral include:</w:t>
            </w:r>
          </w:p>
          <w:p w:rsidR="00D52478" w:rsidRPr="00D52478" w:rsidRDefault="00D52478" w:rsidP="00D52478">
            <w:pPr>
              <w:numPr>
                <w:ilvl w:val="0"/>
                <w:numId w:val="3"/>
              </w:numPr>
              <w:tabs>
                <w:tab w:val="clear" w:pos="360"/>
                <w:tab w:val="num" w:pos="1069"/>
              </w:tabs>
              <w:ind w:left="1418" w:hanging="709"/>
              <w:jc w:val="both"/>
              <w:rPr>
                <w:rFonts w:ascii="Arial" w:hAnsi="Arial" w:cs="Arial"/>
              </w:rPr>
            </w:pPr>
            <w:r w:rsidRPr="00D52478">
              <w:rPr>
                <w:rFonts w:ascii="Arial" w:hAnsi="Arial" w:cs="Arial"/>
              </w:rPr>
              <w:t xml:space="preserve">Deliberate </w:t>
            </w:r>
            <w:proofErr w:type="spellStart"/>
            <w:r w:rsidRPr="00D52478">
              <w:rPr>
                <w:rFonts w:ascii="Arial" w:hAnsi="Arial" w:cs="Arial"/>
              </w:rPr>
              <w:t>self harm</w:t>
            </w:r>
            <w:proofErr w:type="spellEnd"/>
          </w:p>
          <w:p w:rsidR="00D52478" w:rsidRPr="00D52478" w:rsidRDefault="00D52478" w:rsidP="00D52478">
            <w:pPr>
              <w:numPr>
                <w:ilvl w:val="0"/>
                <w:numId w:val="3"/>
              </w:numPr>
              <w:tabs>
                <w:tab w:val="clear" w:pos="360"/>
                <w:tab w:val="num" w:pos="1069"/>
              </w:tabs>
              <w:ind w:left="1418" w:hanging="709"/>
              <w:jc w:val="both"/>
              <w:rPr>
                <w:rFonts w:ascii="Arial" w:hAnsi="Arial" w:cs="Arial"/>
              </w:rPr>
            </w:pPr>
            <w:r w:rsidRPr="00D52478">
              <w:rPr>
                <w:rFonts w:ascii="Arial" w:hAnsi="Arial" w:cs="Arial"/>
              </w:rPr>
              <w:t>Disorders of mood – depression, anxiety, mania</w:t>
            </w:r>
          </w:p>
          <w:p w:rsidR="00D52478" w:rsidRPr="00D52478" w:rsidRDefault="00D52478" w:rsidP="00D52478">
            <w:pPr>
              <w:numPr>
                <w:ilvl w:val="0"/>
                <w:numId w:val="3"/>
              </w:numPr>
              <w:tabs>
                <w:tab w:val="clear" w:pos="360"/>
                <w:tab w:val="num" w:pos="1069"/>
              </w:tabs>
              <w:ind w:left="1418" w:hanging="709"/>
              <w:jc w:val="both"/>
              <w:rPr>
                <w:rFonts w:ascii="Arial" w:hAnsi="Arial" w:cs="Arial"/>
              </w:rPr>
            </w:pPr>
            <w:r w:rsidRPr="00D52478">
              <w:rPr>
                <w:rFonts w:ascii="Arial" w:hAnsi="Arial" w:cs="Arial"/>
              </w:rPr>
              <w:t>Psychological reactions to physical illness</w:t>
            </w:r>
          </w:p>
          <w:p w:rsidR="00D52478" w:rsidRPr="00D52478" w:rsidRDefault="00D52478" w:rsidP="00D52478">
            <w:pPr>
              <w:numPr>
                <w:ilvl w:val="0"/>
                <w:numId w:val="3"/>
              </w:numPr>
              <w:tabs>
                <w:tab w:val="clear" w:pos="360"/>
                <w:tab w:val="num" w:pos="1069"/>
              </w:tabs>
              <w:ind w:left="1418" w:hanging="709"/>
              <w:jc w:val="both"/>
              <w:rPr>
                <w:rFonts w:ascii="Arial" w:hAnsi="Arial" w:cs="Arial"/>
              </w:rPr>
            </w:pPr>
            <w:r w:rsidRPr="00D52478">
              <w:rPr>
                <w:rFonts w:ascii="Arial" w:hAnsi="Arial" w:cs="Arial"/>
              </w:rPr>
              <w:t>Psychotic illness</w:t>
            </w:r>
          </w:p>
          <w:p w:rsidR="00D52478" w:rsidRPr="00D52478" w:rsidRDefault="00D52478" w:rsidP="00D52478">
            <w:pPr>
              <w:numPr>
                <w:ilvl w:val="0"/>
                <w:numId w:val="3"/>
              </w:numPr>
              <w:tabs>
                <w:tab w:val="clear" w:pos="360"/>
                <w:tab w:val="num" w:pos="1069"/>
              </w:tabs>
              <w:ind w:left="1418" w:hanging="709"/>
              <w:jc w:val="both"/>
              <w:rPr>
                <w:rFonts w:ascii="Arial" w:hAnsi="Arial" w:cs="Arial"/>
              </w:rPr>
            </w:pPr>
            <w:r w:rsidRPr="00D52478">
              <w:rPr>
                <w:rFonts w:ascii="Arial" w:hAnsi="Arial" w:cs="Arial"/>
              </w:rPr>
              <w:t xml:space="preserve">Medically unexplained symptoms and </w:t>
            </w:r>
            <w:proofErr w:type="spellStart"/>
            <w:r w:rsidRPr="00D52478">
              <w:rPr>
                <w:rFonts w:ascii="Arial" w:hAnsi="Arial" w:cs="Arial"/>
              </w:rPr>
              <w:t>somatisation</w:t>
            </w:r>
            <w:proofErr w:type="spellEnd"/>
          </w:p>
          <w:p w:rsidR="00D52478" w:rsidRPr="00D52478" w:rsidRDefault="00D52478" w:rsidP="00D52478">
            <w:pPr>
              <w:pStyle w:val="BodyText"/>
              <w:widowControl/>
              <w:numPr>
                <w:ilvl w:val="0"/>
                <w:numId w:val="3"/>
              </w:numPr>
              <w:tabs>
                <w:tab w:val="clear" w:pos="360"/>
                <w:tab w:val="num" w:pos="1069"/>
              </w:tabs>
              <w:ind w:left="1418" w:hanging="709"/>
              <w:rPr>
                <w:rFonts w:ascii="Arial" w:hAnsi="Arial" w:cs="Arial"/>
                <w:sz w:val="24"/>
                <w:szCs w:val="24"/>
              </w:rPr>
            </w:pPr>
            <w:r w:rsidRPr="00D52478">
              <w:rPr>
                <w:rFonts w:ascii="Arial" w:hAnsi="Arial" w:cs="Arial"/>
                <w:sz w:val="24"/>
                <w:szCs w:val="24"/>
              </w:rPr>
              <w:t>Acute behavioural disturbance due to delirium</w:t>
            </w:r>
          </w:p>
          <w:p w:rsidR="00676E82" w:rsidRPr="00F909C5" w:rsidRDefault="00676E82" w:rsidP="00D52478">
            <w:pPr>
              <w:rPr>
                <w:rFonts w:ascii="Arial" w:hAnsi="Arial" w:cs="Arial"/>
              </w:rPr>
            </w:pPr>
          </w:p>
        </w:tc>
      </w:tr>
      <w:tr w:rsidR="00330007" w:rsidRPr="004F4EE0" w:rsidTr="00D52478">
        <w:trPr>
          <w:trHeight w:val="144"/>
        </w:trPr>
        <w:tc>
          <w:tcPr>
            <w:tcW w:w="2093" w:type="dxa"/>
          </w:tcPr>
          <w:p w:rsidR="00330007" w:rsidRPr="004F4EE0" w:rsidRDefault="00330007" w:rsidP="00330007">
            <w:pPr>
              <w:jc w:val="both"/>
              <w:rPr>
                <w:rFonts w:ascii="Arial" w:hAnsi="Arial" w:cs="Arial"/>
                <w:b/>
              </w:rPr>
            </w:pPr>
            <w:r>
              <w:rPr>
                <w:rFonts w:ascii="Arial" w:hAnsi="Arial" w:cs="Arial"/>
                <w:b/>
                <w:sz w:val="22"/>
                <w:szCs w:val="22"/>
              </w:rPr>
              <w:t>Trust &amp; Site</w:t>
            </w:r>
          </w:p>
        </w:tc>
        <w:tc>
          <w:tcPr>
            <w:tcW w:w="7087" w:type="dxa"/>
          </w:tcPr>
          <w:p w:rsidR="002A57FC" w:rsidRPr="00F909C5" w:rsidRDefault="002A57FC" w:rsidP="00D52478">
            <w:pPr>
              <w:rPr>
                <w:rFonts w:ascii="Arial" w:hAnsi="Arial" w:cs="Arial"/>
              </w:rPr>
            </w:pPr>
            <w:r>
              <w:rPr>
                <w:rFonts w:ascii="Arial" w:hAnsi="Arial" w:cs="Arial"/>
              </w:rPr>
              <w:t xml:space="preserve">Central &amp; North West London </w:t>
            </w:r>
            <w:r w:rsidR="00A06B15">
              <w:rPr>
                <w:rFonts w:ascii="Arial" w:hAnsi="Arial" w:cs="Arial"/>
              </w:rPr>
              <w:t xml:space="preserve">NHS Foundation </w:t>
            </w:r>
            <w:r>
              <w:rPr>
                <w:rFonts w:ascii="Arial" w:hAnsi="Arial" w:cs="Arial"/>
              </w:rPr>
              <w:t>Trust</w:t>
            </w:r>
            <w:r w:rsidR="00D52478">
              <w:rPr>
                <w:rFonts w:ascii="Arial" w:hAnsi="Arial" w:cs="Arial"/>
              </w:rPr>
              <w:t xml:space="preserve">, </w:t>
            </w:r>
            <w:r>
              <w:rPr>
                <w:rFonts w:ascii="Arial" w:hAnsi="Arial" w:cs="Arial"/>
              </w:rPr>
              <w:t>South Kensington &amp; Chelsea Mental Health Centre</w:t>
            </w:r>
            <w:r w:rsidR="00D52478">
              <w:rPr>
                <w:rFonts w:ascii="Arial" w:hAnsi="Arial" w:cs="Arial"/>
              </w:rPr>
              <w:t xml:space="preserve">, </w:t>
            </w:r>
            <w:r>
              <w:rPr>
                <w:rFonts w:ascii="Arial" w:hAnsi="Arial" w:cs="Arial"/>
              </w:rPr>
              <w:t>Chelsea &amp; Westminster Hospital</w:t>
            </w:r>
          </w:p>
          <w:p w:rsidR="00330007" w:rsidRPr="00F909C5" w:rsidRDefault="00330007" w:rsidP="009D2700">
            <w:pPr>
              <w:jc w:val="both"/>
              <w:rPr>
                <w:rFonts w:ascii="Arial" w:hAnsi="Arial" w:cs="Arial"/>
              </w:rPr>
            </w:pPr>
          </w:p>
        </w:tc>
      </w:tr>
      <w:tr w:rsidR="00676E82" w:rsidRPr="009919C6" w:rsidTr="00D52478">
        <w:trPr>
          <w:trHeight w:val="144"/>
        </w:trPr>
        <w:tc>
          <w:tcPr>
            <w:tcW w:w="2093" w:type="dxa"/>
          </w:tcPr>
          <w:p w:rsidR="00676E82" w:rsidRPr="009919C6" w:rsidRDefault="00676E82" w:rsidP="00434404">
            <w:pPr>
              <w:rPr>
                <w:rFonts w:ascii="Arial" w:hAnsi="Arial" w:cs="Arial"/>
                <w:b/>
                <w:sz w:val="20"/>
                <w:szCs w:val="20"/>
              </w:rPr>
            </w:pPr>
            <w:r w:rsidRPr="009919C6">
              <w:rPr>
                <w:rFonts w:ascii="Arial" w:hAnsi="Arial" w:cs="Arial"/>
                <w:b/>
                <w:sz w:val="20"/>
                <w:szCs w:val="20"/>
              </w:rPr>
              <w:t>The type of work to expect and learning opportunities</w:t>
            </w:r>
          </w:p>
        </w:tc>
        <w:tc>
          <w:tcPr>
            <w:tcW w:w="7087" w:type="dxa"/>
          </w:tcPr>
          <w:p w:rsidR="002A57FC" w:rsidRPr="00D52478" w:rsidRDefault="002A57FC" w:rsidP="009919C6">
            <w:pPr>
              <w:rPr>
                <w:rFonts w:ascii="Arial" w:hAnsi="Arial" w:cs="Arial"/>
              </w:rPr>
            </w:pPr>
            <w:r w:rsidRPr="00D52478">
              <w:rPr>
                <w:rFonts w:ascii="Arial" w:hAnsi="Arial" w:cs="Arial"/>
              </w:rPr>
              <w:t>This is great opportunity for FY1 trainees whether they want to pursue psychiatry as a career or not. The majority of medical school graduates are not going to pursue psychiatry as a career but with mental illness being as prevalent as 30% in the general hospital setting, all of them will be faced with having to manage mental health issues in their patients for their entire careers.</w:t>
            </w:r>
          </w:p>
          <w:p w:rsidR="002A57FC" w:rsidRPr="00D52478" w:rsidRDefault="002A57FC" w:rsidP="002A57FC">
            <w:pPr>
              <w:rPr>
                <w:rFonts w:ascii="Arial" w:hAnsi="Arial" w:cs="Arial"/>
              </w:rPr>
            </w:pPr>
          </w:p>
          <w:p w:rsidR="002A57FC" w:rsidRPr="00D52478" w:rsidRDefault="002A57FC" w:rsidP="009919C6">
            <w:pPr>
              <w:rPr>
                <w:rFonts w:ascii="Arial" w:hAnsi="Arial" w:cs="Arial"/>
              </w:rPr>
            </w:pPr>
            <w:r w:rsidRPr="00D52478">
              <w:rPr>
                <w:rFonts w:ascii="Arial" w:hAnsi="Arial" w:cs="Arial"/>
              </w:rPr>
              <w:t>Liaison psychiatry will give them experience in the type of mental health issues that they will encounter and equip them with the skills to enable them to manage these issues alongside the physical co-morbidity for which they have sought medical help in the first instance.</w:t>
            </w:r>
          </w:p>
          <w:p w:rsidR="002A57FC" w:rsidRPr="00D52478" w:rsidRDefault="002A57FC" w:rsidP="00D52478">
            <w:pPr>
              <w:rPr>
                <w:rFonts w:ascii="Arial" w:hAnsi="Arial" w:cs="Arial"/>
              </w:rPr>
            </w:pPr>
          </w:p>
          <w:p w:rsidR="002A57FC" w:rsidRPr="00D52478" w:rsidRDefault="002A57FC" w:rsidP="00D52478">
            <w:pPr>
              <w:rPr>
                <w:rFonts w:ascii="Arial" w:hAnsi="Arial" w:cs="Arial"/>
              </w:rPr>
            </w:pPr>
            <w:r w:rsidRPr="00D52478">
              <w:rPr>
                <w:rFonts w:ascii="Arial" w:hAnsi="Arial" w:cs="Arial"/>
              </w:rPr>
              <w:t xml:space="preserve">This post provides experience in liaison psychiatry in a major London teaching hospital with a large Accident &amp; Emergency Department and several internationally recognised specialist units, including HIV and Burns.  Liaison Psychiatry is provided by Central and North West London NHS Foundation Trust and </w:t>
            </w:r>
            <w:r w:rsidRPr="00D52478">
              <w:rPr>
                <w:rFonts w:ascii="Arial" w:hAnsi="Arial" w:cs="Arial"/>
              </w:rPr>
              <w:lastRenderedPageBreak/>
              <w:t xml:space="preserve">the </w:t>
            </w:r>
            <w:r w:rsidR="00D52478">
              <w:rPr>
                <w:rFonts w:ascii="Arial" w:hAnsi="Arial" w:cs="Arial"/>
              </w:rPr>
              <w:t>FY1</w:t>
            </w:r>
            <w:r w:rsidRPr="00D52478">
              <w:rPr>
                <w:rFonts w:ascii="Arial" w:hAnsi="Arial" w:cs="Arial"/>
              </w:rPr>
              <w:t xml:space="preserve"> will therefore have close links both with staff in the dedicated local mental health provider and those in the general acute trust at Chelsea and Westminster. The </w:t>
            </w:r>
            <w:r w:rsidR="00D52478">
              <w:rPr>
                <w:rFonts w:ascii="Arial" w:hAnsi="Arial" w:cs="Arial"/>
              </w:rPr>
              <w:t>FY1</w:t>
            </w:r>
            <w:r w:rsidRPr="00D52478">
              <w:rPr>
                <w:rFonts w:ascii="Arial" w:hAnsi="Arial" w:cs="Arial"/>
              </w:rPr>
              <w:t xml:space="preserve">, working closely with a </w:t>
            </w:r>
            <w:r w:rsidR="009919C6" w:rsidRPr="00D52478">
              <w:rPr>
                <w:rFonts w:ascii="Arial" w:hAnsi="Arial" w:cs="Arial"/>
              </w:rPr>
              <w:t>Core trainee and another FY1</w:t>
            </w:r>
            <w:r w:rsidRPr="00D52478">
              <w:rPr>
                <w:rFonts w:ascii="Arial" w:hAnsi="Arial" w:cs="Arial"/>
              </w:rPr>
              <w:t xml:space="preserve">and </w:t>
            </w:r>
            <w:proofErr w:type="spellStart"/>
            <w:r w:rsidRPr="00D52478">
              <w:rPr>
                <w:rFonts w:ascii="Arial" w:hAnsi="Arial" w:cs="Arial"/>
              </w:rPr>
              <w:t>SpR</w:t>
            </w:r>
            <w:proofErr w:type="spellEnd"/>
            <w:r w:rsidRPr="00D52478">
              <w:rPr>
                <w:rFonts w:ascii="Arial" w:hAnsi="Arial" w:cs="Arial"/>
              </w:rPr>
              <w:t xml:space="preserve"> (ST4-6) will be involved in assessment and management of patients in the general hospital, as well as providing support to the Emergency De</w:t>
            </w:r>
            <w:r w:rsidR="00D52478">
              <w:rPr>
                <w:rFonts w:ascii="Arial" w:hAnsi="Arial" w:cs="Arial"/>
              </w:rPr>
              <w:t>partment service. The FY1</w:t>
            </w:r>
            <w:r w:rsidRPr="00D52478">
              <w:rPr>
                <w:rFonts w:ascii="Arial" w:hAnsi="Arial" w:cs="Arial"/>
              </w:rPr>
              <w:t xml:space="preserve"> will also have the opportunity to gain experience of the assessment and management of perinatal mental disorders, working under the supervision of a Consultant in Perinatal Psychiatry.</w:t>
            </w:r>
          </w:p>
          <w:p w:rsidR="002A57FC" w:rsidRPr="00D52478" w:rsidRDefault="002A57FC" w:rsidP="00D52478">
            <w:pPr>
              <w:rPr>
                <w:rFonts w:ascii="Arial" w:hAnsi="Arial" w:cs="Arial"/>
              </w:rPr>
            </w:pPr>
          </w:p>
          <w:p w:rsidR="002A57FC" w:rsidRPr="00D52478" w:rsidRDefault="002A57FC" w:rsidP="00D52478">
            <w:pPr>
              <w:rPr>
                <w:rFonts w:ascii="Arial" w:hAnsi="Arial" w:cs="Arial"/>
              </w:rPr>
            </w:pPr>
            <w:r w:rsidRPr="00D52478">
              <w:rPr>
                <w:rFonts w:ascii="Arial" w:hAnsi="Arial" w:cs="Arial"/>
              </w:rPr>
              <w:t>Working in liaison psychiatry is an interesting and often challenging experience.  The reason for referral is often not straightforward and clinical presentations are frequently complex. Providing a psychiatric diagnosis is usually just the starting point – that is, one element in the ‘biopsychosocial’ jigsaw.</w:t>
            </w:r>
          </w:p>
          <w:p w:rsidR="002A57FC" w:rsidRPr="009919C6" w:rsidRDefault="002A57FC" w:rsidP="002A57FC">
            <w:pPr>
              <w:ind w:left="709"/>
              <w:jc w:val="both"/>
              <w:rPr>
                <w:rFonts w:ascii="Arial" w:hAnsi="Arial" w:cs="Arial"/>
                <w:sz w:val="20"/>
                <w:szCs w:val="20"/>
              </w:rPr>
            </w:pPr>
          </w:p>
          <w:p w:rsidR="002A57FC" w:rsidRDefault="002A57FC" w:rsidP="00D52478">
            <w:pPr>
              <w:rPr>
                <w:rFonts w:ascii="Arial" w:hAnsi="Arial" w:cs="Arial"/>
              </w:rPr>
            </w:pPr>
            <w:r w:rsidRPr="00D52478">
              <w:rPr>
                <w:rFonts w:ascii="Arial" w:hAnsi="Arial" w:cs="Arial"/>
              </w:rPr>
              <w:t>The team have devel</w:t>
            </w:r>
            <w:r w:rsidR="009919C6" w:rsidRPr="00D52478">
              <w:rPr>
                <w:rFonts w:ascii="Arial" w:hAnsi="Arial" w:cs="Arial"/>
              </w:rPr>
              <w:t xml:space="preserve">oped projects in areas where we </w:t>
            </w:r>
            <w:r w:rsidRPr="00D52478">
              <w:rPr>
                <w:rFonts w:ascii="Arial" w:hAnsi="Arial" w:cs="Arial"/>
              </w:rPr>
              <w:t>have proactively identified a need for high quality psychiatric input in order to promote better patient outcomes as well as alleviate the burden on health services. One of these projects is a</w:t>
            </w:r>
            <w:r w:rsidR="00D52478">
              <w:rPr>
                <w:rFonts w:ascii="Arial" w:hAnsi="Arial" w:cs="Arial"/>
              </w:rPr>
              <w:t xml:space="preserve"> </w:t>
            </w:r>
            <w:r w:rsidRPr="00D52478">
              <w:rPr>
                <w:rFonts w:ascii="Arial" w:hAnsi="Arial" w:cs="Arial"/>
              </w:rPr>
              <w:t xml:space="preserve">collaboration with Emergency Department colleagues on a ‘Frequent Attenders Project’ looking at the identifying and ensuring the appropriate care pathway is delineated for frequent attenders to the Emergency Department. </w:t>
            </w:r>
          </w:p>
          <w:p w:rsidR="00D52478" w:rsidRPr="00D52478" w:rsidRDefault="00D52478" w:rsidP="00D52478">
            <w:pPr>
              <w:rPr>
                <w:rFonts w:ascii="Arial" w:hAnsi="Arial" w:cs="Arial"/>
              </w:rPr>
            </w:pPr>
          </w:p>
          <w:p w:rsidR="002A57FC" w:rsidRPr="00D52478" w:rsidRDefault="002A57FC" w:rsidP="00D52478">
            <w:pPr>
              <w:rPr>
                <w:rFonts w:ascii="Arial" w:hAnsi="Arial" w:cs="Arial"/>
              </w:rPr>
            </w:pPr>
            <w:r w:rsidRPr="00D52478">
              <w:rPr>
                <w:rFonts w:ascii="Arial" w:hAnsi="Arial" w:cs="Arial"/>
              </w:rPr>
              <w:t>The trainee would be encouraged to contribute to any of our ongoing projects and would be supervised to develop the relevant skills around audit or research as appropriate.</w:t>
            </w:r>
          </w:p>
          <w:p w:rsidR="002A57FC" w:rsidRPr="00D52478" w:rsidRDefault="002A57FC" w:rsidP="00D52478">
            <w:pPr>
              <w:rPr>
                <w:rFonts w:ascii="Arial" w:hAnsi="Arial" w:cs="Arial"/>
              </w:rPr>
            </w:pPr>
            <w:r w:rsidRPr="00D52478">
              <w:rPr>
                <w:rFonts w:ascii="Arial" w:hAnsi="Arial" w:cs="Arial"/>
              </w:rPr>
              <w:t>This is an exciting time for the service which is continually developing at a fast pace. Therefore the configuration of staff and exact details of the posts may undergo changes in order to facilitate the service development.</w:t>
            </w:r>
          </w:p>
          <w:p w:rsidR="00676E82" w:rsidRPr="009919C6" w:rsidRDefault="00676E82" w:rsidP="002A57FC">
            <w:pPr>
              <w:rPr>
                <w:rFonts w:ascii="Arial" w:hAnsi="Arial" w:cs="Arial"/>
                <w:sz w:val="20"/>
                <w:szCs w:val="20"/>
              </w:rPr>
            </w:pPr>
          </w:p>
        </w:tc>
      </w:tr>
      <w:tr w:rsidR="00676E82" w:rsidRPr="009919C6" w:rsidTr="00D52478">
        <w:trPr>
          <w:trHeight w:val="144"/>
        </w:trPr>
        <w:tc>
          <w:tcPr>
            <w:tcW w:w="2093" w:type="dxa"/>
          </w:tcPr>
          <w:p w:rsidR="00676E82" w:rsidRPr="009919C6" w:rsidRDefault="00676E82" w:rsidP="00434404">
            <w:pPr>
              <w:jc w:val="both"/>
              <w:rPr>
                <w:rFonts w:ascii="Arial" w:hAnsi="Arial" w:cs="Arial"/>
                <w:b/>
                <w:sz w:val="20"/>
                <w:szCs w:val="20"/>
              </w:rPr>
            </w:pPr>
            <w:r w:rsidRPr="009919C6">
              <w:rPr>
                <w:rFonts w:ascii="Arial" w:hAnsi="Arial" w:cs="Arial"/>
                <w:b/>
                <w:sz w:val="20"/>
                <w:szCs w:val="20"/>
              </w:rPr>
              <w:lastRenderedPageBreak/>
              <w:t>Clinical Supervisor(s) for the placement</w:t>
            </w:r>
          </w:p>
        </w:tc>
        <w:tc>
          <w:tcPr>
            <w:tcW w:w="7087" w:type="dxa"/>
          </w:tcPr>
          <w:p w:rsidR="002A57FC" w:rsidRPr="00D52478" w:rsidRDefault="009919C6" w:rsidP="00D52478">
            <w:pPr>
              <w:rPr>
                <w:rFonts w:ascii="Arial" w:hAnsi="Arial" w:cs="Arial"/>
                <w:lang w:val="en-GB"/>
              </w:rPr>
            </w:pPr>
            <w:r w:rsidRPr="00D52478">
              <w:rPr>
                <w:rFonts w:ascii="Arial" w:hAnsi="Arial" w:cs="Arial"/>
                <w:lang w:val="en-GB"/>
              </w:rPr>
              <w:t xml:space="preserve">Dr Catalan &amp; </w:t>
            </w:r>
            <w:r w:rsidR="002A57FC" w:rsidRPr="00D52478">
              <w:rPr>
                <w:rFonts w:ascii="Arial" w:hAnsi="Arial" w:cs="Arial"/>
                <w:lang w:val="en-GB"/>
              </w:rPr>
              <w:t xml:space="preserve">Dr Williams </w:t>
            </w:r>
            <w:r w:rsidRPr="00D52478">
              <w:rPr>
                <w:rFonts w:ascii="Arial" w:hAnsi="Arial" w:cs="Arial"/>
                <w:lang w:val="en-GB"/>
              </w:rPr>
              <w:t>–</w:t>
            </w:r>
            <w:r w:rsidR="002A57FC" w:rsidRPr="00D52478">
              <w:rPr>
                <w:rFonts w:ascii="Arial" w:hAnsi="Arial" w:cs="Arial"/>
                <w:lang w:val="en-GB"/>
              </w:rPr>
              <w:t xml:space="preserve"> Consultant Liaison Psychiatrist</w:t>
            </w:r>
            <w:r w:rsidRPr="00D52478">
              <w:rPr>
                <w:rFonts w:ascii="Arial" w:hAnsi="Arial" w:cs="Arial"/>
                <w:lang w:val="en-GB"/>
              </w:rPr>
              <w:t>s</w:t>
            </w:r>
          </w:p>
          <w:p w:rsidR="00D52478" w:rsidRPr="00D52478" w:rsidRDefault="00D52478" w:rsidP="00D52478">
            <w:pPr>
              <w:rPr>
                <w:rFonts w:ascii="Arial" w:hAnsi="Arial" w:cs="Arial"/>
              </w:rPr>
            </w:pPr>
            <w:r w:rsidRPr="00D52478">
              <w:rPr>
                <w:rFonts w:ascii="Arial" w:hAnsi="Arial" w:cs="Arial"/>
              </w:rPr>
              <w:t xml:space="preserve">Staffing in the Department of Liaison Psychiatry consists of: </w:t>
            </w:r>
          </w:p>
          <w:p w:rsidR="00D52478" w:rsidRPr="00D52478" w:rsidRDefault="00D52478" w:rsidP="00D52478">
            <w:pPr>
              <w:pStyle w:val="ListParagraph"/>
              <w:numPr>
                <w:ilvl w:val="0"/>
                <w:numId w:val="5"/>
              </w:numPr>
              <w:rPr>
                <w:rFonts w:ascii="Arial" w:hAnsi="Arial" w:cs="Arial"/>
              </w:rPr>
            </w:pPr>
            <w:r w:rsidRPr="00D52478">
              <w:rPr>
                <w:rFonts w:ascii="Arial" w:hAnsi="Arial" w:cs="Arial"/>
              </w:rPr>
              <w:t xml:space="preserve">1 Consultant Liaison Psychiatrist Whole time equivalent, 2 people split 5:6 PA </w:t>
            </w:r>
          </w:p>
          <w:p w:rsidR="00D52478" w:rsidRPr="00D52478" w:rsidRDefault="00D52478" w:rsidP="00D52478">
            <w:pPr>
              <w:pStyle w:val="ListParagraph"/>
              <w:numPr>
                <w:ilvl w:val="0"/>
                <w:numId w:val="5"/>
              </w:numPr>
              <w:rPr>
                <w:rFonts w:ascii="Arial" w:hAnsi="Arial" w:cs="Arial"/>
              </w:rPr>
            </w:pPr>
            <w:r w:rsidRPr="00D52478">
              <w:rPr>
                <w:rFonts w:ascii="Arial" w:hAnsi="Arial" w:cs="Arial"/>
              </w:rPr>
              <w:t>1 Liaison Team Manager</w:t>
            </w:r>
          </w:p>
          <w:p w:rsidR="00D52478" w:rsidRPr="00D52478" w:rsidRDefault="00D52478" w:rsidP="00D52478">
            <w:pPr>
              <w:pStyle w:val="ListParagraph"/>
              <w:numPr>
                <w:ilvl w:val="0"/>
                <w:numId w:val="5"/>
              </w:numPr>
              <w:rPr>
                <w:rFonts w:ascii="Arial" w:hAnsi="Arial" w:cs="Arial"/>
              </w:rPr>
            </w:pPr>
            <w:r w:rsidRPr="00D52478">
              <w:rPr>
                <w:rFonts w:ascii="Arial" w:hAnsi="Arial" w:cs="Arial"/>
              </w:rPr>
              <w:t>1 Deputy Liaison Team Manager</w:t>
            </w:r>
          </w:p>
          <w:p w:rsidR="00D52478" w:rsidRPr="00D52478" w:rsidRDefault="00D52478" w:rsidP="00D52478">
            <w:pPr>
              <w:pStyle w:val="ListParagraph"/>
              <w:numPr>
                <w:ilvl w:val="0"/>
                <w:numId w:val="5"/>
              </w:numPr>
              <w:rPr>
                <w:rFonts w:ascii="Arial" w:hAnsi="Arial" w:cs="Arial"/>
              </w:rPr>
            </w:pPr>
            <w:r w:rsidRPr="00D52478">
              <w:rPr>
                <w:rFonts w:ascii="Arial" w:hAnsi="Arial" w:cs="Arial"/>
              </w:rPr>
              <w:t xml:space="preserve">1 </w:t>
            </w:r>
            <w:proofErr w:type="spellStart"/>
            <w:r w:rsidRPr="00D52478">
              <w:rPr>
                <w:rFonts w:ascii="Arial" w:hAnsi="Arial" w:cs="Arial"/>
              </w:rPr>
              <w:t>SpR</w:t>
            </w:r>
            <w:proofErr w:type="spellEnd"/>
            <w:r w:rsidRPr="00D52478">
              <w:rPr>
                <w:rFonts w:ascii="Arial" w:hAnsi="Arial" w:cs="Arial"/>
              </w:rPr>
              <w:t xml:space="preserve"> (ST4-6)</w:t>
            </w:r>
          </w:p>
          <w:p w:rsidR="00D52478" w:rsidRPr="00D52478" w:rsidRDefault="00D52478" w:rsidP="00D52478">
            <w:pPr>
              <w:pStyle w:val="ListParagraph"/>
              <w:numPr>
                <w:ilvl w:val="0"/>
                <w:numId w:val="5"/>
              </w:numPr>
              <w:rPr>
                <w:rFonts w:ascii="Arial" w:hAnsi="Arial" w:cs="Arial"/>
              </w:rPr>
            </w:pPr>
            <w:r w:rsidRPr="00D52478">
              <w:rPr>
                <w:rFonts w:ascii="Arial" w:hAnsi="Arial" w:cs="Arial"/>
              </w:rPr>
              <w:t xml:space="preserve">1 Core Trainee Doctor </w:t>
            </w:r>
          </w:p>
          <w:p w:rsidR="00D52478" w:rsidRPr="00D52478" w:rsidRDefault="00D52478" w:rsidP="00D52478">
            <w:pPr>
              <w:pStyle w:val="ListParagraph"/>
              <w:numPr>
                <w:ilvl w:val="0"/>
                <w:numId w:val="5"/>
              </w:numPr>
              <w:rPr>
                <w:rFonts w:ascii="Arial" w:hAnsi="Arial" w:cs="Arial"/>
              </w:rPr>
            </w:pPr>
            <w:r w:rsidRPr="00D52478">
              <w:rPr>
                <w:rFonts w:ascii="Arial" w:hAnsi="Arial" w:cs="Arial"/>
              </w:rPr>
              <w:t>2 FY1 Doctors</w:t>
            </w:r>
          </w:p>
          <w:p w:rsidR="00D52478" w:rsidRPr="00D52478" w:rsidRDefault="00D52478" w:rsidP="00D52478">
            <w:pPr>
              <w:pStyle w:val="ListParagraph"/>
              <w:numPr>
                <w:ilvl w:val="0"/>
                <w:numId w:val="5"/>
              </w:numPr>
              <w:rPr>
                <w:rFonts w:ascii="Arial" w:hAnsi="Arial" w:cs="Arial"/>
              </w:rPr>
            </w:pPr>
            <w:r w:rsidRPr="00D52478">
              <w:rPr>
                <w:rFonts w:ascii="Arial" w:hAnsi="Arial" w:cs="Arial"/>
              </w:rPr>
              <w:t>7 Psychiatric Liaison Nurses</w:t>
            </w:r>
          </w:p>
          <w:p w:rsidR="00D52478" w:rsidRPr="00D52478" w:rsidRDefault="00D52478" w:rsidP="00D52478">
            <w:pPr>
              <w:pStyle w:val="BodyTextIndent3"/>
              <w:numPr>
                <w:ilvl w:val="0"/>
                <w:numId w:val="5"/>
              </w:numPr>
              <w:tabs>
                <w:tab w:val="left" w:pos="1440"/>
              </w:tabs>
              <w:rPr>
                <w:sz w:val="24"/>
                <w:szCs w:val="24"/>
              </w:rPr>
            </w:pPr>
            <w:r w:rsidRPr="00D52478">
              <w:rPr>
                <w:sz w:val="24"/>
                <w:szCs w:val="24"/>
              </w:rPr>
              <w:t>1 Team Administrator</w:t>
            </w:r>
          </w:p>
          <w:p w:rsidR="00676E82" w:rsidRPr="009919C6" w:rsidRDefault="00676E82" w:rsidP="00434404">
            <w:pPr>
              <w:jc w:val="both"/>
              <w:rPr>
                <w:rFonts w:ascii="Arial" w:hAnsi="Arial" w:cs="Arial"/>
                <w:sz w:val="20"/>
                <w:szCs w:val="20"/>
              </w:rPr>
            </w:pPr>
          </w:p>
        </w:tc>
      </w:tr>
      <w:tr w:rsidR="00676E82" w:rsidRPr="009919C6" w:rsidTr="00D52478">
        <w:trPr>
          <w:trHeight w:val="144"/>
        </w:trPr>
        <w:tc>
          <w:tcPr>
            <w:tcW w:w="2093" w:type="dxa"/>
          </w:tcPr>
          <w:p w:rsidR="00676E82" w:rsidRPr="009919C6" w:rsidRDefault="00676E82" w:rsidP="00434404">
            <w:pPr>
              <w:rPr>
                <w:rFonts w:ascii="Arial" w:hAnsi="Arial" w:cs="Arial"/>
                <w:b/>
                <w:sz w:val="20"/>
                <w:szCs w:val="20"/>
              </w:rPr>
            </w:pPr>
            <w:r w:rsidRPr="009919C6">
              <w:rPr>
                <w:rFonts w:ascii="Arial" w:hAnsi="Arial" w:cs="Arial"/>
                <w:b/>
                <w:sz w:val="20"/>
                <w:szCs w:val="20"/>
              </w:rPr>
              <w:t>Main duties of the placement</w:t>
            </w:r>
          </w:p>
        </w:tc>
        <w:tc>
          <w:tcPr>
            <w:tcW w:w="7087" w:type="dxa"/>
          </w:tcPr>
          <w:p w:rsidR="002A57FC" w:rsidRPr="00D52478" w:rsidRDefault="00D52478" w:rsidP="00D52478">
            <w:pPr>
              <w:pStyle w:val="ListParagraph"/>
              <w:numPr>
                <w:ilvl w:val="0"/>
                <w:numId w:val="5"/>
              </w:numPr>
              <w:rPr>
                <w:rFonts w:ascii="Arial" w:hAnsi="Arial" w:cs="Arial"/>
              </w:rPr>
            </w:pPr>
            <w:r>
              <w:rPr>
                <w:rFonts w:ascii="Arial" w:hAnsi="Arial" w:cs="Arial"/>
              </w:rPr>
              <w:t>S</w:t>
            </w:r>
            <w:r w:rsidR="002A57FC" w:rsidRPr="00D52478">
              <w:rPr>
                <w:rFonts w:ascii="Arial" w:hAnsi="Arial" w:cs="Arial"/>
              </w:rPr>
              <w:t xml:space="preserve">ee inpatients referred from medical and surgical services as well as patients from the Emergency </w:t>
            </w:r>
            <w:r w:rsidR="002A57FC" w:rsidRPr="00D52478">
              <w:rPr>
                <w:rFonts w:ascii="Arial" w:hAnsi="Arial" w:cs="Arial"/>
              </w:rPr>
              <w:lastRenderedPageBreak/>
              <w:t xml:space="preserve">Department at Chelsea and Westminster Hospital </w:t>
            </w:r>
          </w:p>
          <w:p w:rsidR="002A57FC" w:rsidRPr="00D52478" w:rsidRDefault="00D52478" w:rsidP="00D52478">
            <w:pPr>
              <w:pStyle w:val="ListParagraph"/>
              <w:numPr>
                <w:ilvl w:val="0"/>
                <w:numId w:val="5"/>
              </w:numPr>
              <w:rPr>
                <w:rFonts w:ascii="Arial" w:hAnsi="Arial" w:cs="Arial"/>
              </w:rPr>
            </w:pPr>
            <w:r>
              <w:rPr>
                <w:rFonts w:ascii="Arial" w:hAnsi="Arial" w:cs="Arial"/>
              </w:rPr>
              <w:t>W</w:t>
            </w:r>
            <w:r w:rsidR="002A57FC" w:rsidRPr="00D52478">
              <w:rPr>
                <w:rFonts w:ascii="Arial" w:hAnsi="Arial" w:cs="Arial"/>
              </w:rPr>
              <w:t xml:space="preserve">ith senior clinical support will aim to achieve 6 competencies (based on core trainee competencies) </w:t>
            </w:r>
          </w:p>
          <w:p w:rsidR="002A57FC" w:rsidRPr="00D52478" w:rsidRDefault="00D52478" w:rsidP="00D52478">
            <w:pPr>
              <w:pStyle w:val="ListParagraph"/>
              <w:numPr>
                <w:ilvl w:val="0"/>
                <w:numId w:val="5"/>
              </w:numPr>
              <w:rPr>
                <w:rFonts w:ascii="Arial" w:hAnsi="Arial" w:cs="Arial"/>
              </w:rPr>
            </w:pPr>
            <w:r>
              <w:rPr>
                <w:rFonts w:ascii="Arial" w:hAnsi="Arial" w:cs="Arial"/>
              </w:rPr>
              <w:t>A</w:t>
            </w:r>
            <w:r w:rsidR="002A57FC" w:rsidRPr="00D52478">
              <w:rPr>
                <w:rFonts w:ascii="Arial" w:hAnsi="Arial" w:cs="Arial"/>
              </w:rPr>
              <w:t>ttend weekly one hour supervision sessions, which will be conducted by the Liaison Psychiatry Consultant and also attend daily multi-disciplinary liaison meetings/ward rounds in accordance to their timetable.</w:t>
            </w:r>
          </w:p>
          <w:p w:rsidR="002A57FC" w:rsidRPr="00D52478" w:rsidRDefault="00D52478" w:rsidP="00D52478">
            <w:pPr>
              <w:pStyle w:val="ListParagraph"/>
              <w:numPr>
                <w:ilvl w:val="0"/>
                <w:numId w:val="5"/>
              </w:numPr>
              <w:rPr>
                <w:rFonts w:ascii="Arial" w:hAnsi="Arial" w:cs="Arial"/>
              </w:rPr>
            </w:pPr>
            <w:r>
              <w:rPr>
                <w:rFonts w:ascii="Arial" w:hAnsi="Arial" w:cs="Arial"/>
              </w:rPr>
              <w:t>E</w:t>
            </w:r>
            <w:r w:rsidR="002A57FC" w:rsidRPr="00D52478">
              <w:rPr>
                <w:rFonts w:ascii="Arial" w:hAnsi="Arial" w:cs="Arial"/>
              </w:rPr>
              <w:t>ngage in teaching activities both for medical students and for the acute trust staff.</w:t>
            </w:r>
          </w:p>
          <w:p w:rsidR="002A57FC" w:rsidRPr="00D52478" w:rsidRDefault="00D52478" w:rsidP="00D52478">
            <w:pPr>
              <w:pStyle w:val="ListParagraph"/>
              <w:numPr>
                <w:ilvl w:val="0"/>
                <w:numId w:val="5"/>
              </w:numPr>
              <w:rPr>
                <w:rFonts w:ascii="Arial" w:hAnsi="Arial" w:cs="Arial"/>
              </w:rPr>
            </w:pPr>
            <w:r>
              <w:rPr>
                <w:rFonts w:ascii="Arial" w:hAnsi="Arial" w:cs="Arial"/>
              </w:rPr>
              <w:t>E</w:t>
            </w:r>
            <w:r w:rsidR="002A57FC" w:rsidRPr="00D52478">
              <w:rPr>
                <w:rFonts w:ascii="Arial" w:hAnsi="Arial" w:cs="Arial"/>
              </w:rPr>
              <w:t xml:space="preserve">ngage in small projects suited to their level of training and this will be supervised by the consultant. </w:t>
            </w:r>
          </w:p>
          <w:p w:rsidR="002A57FC" w:rsidRPr="00D52478" w:rsidRDefault="00D52478" w:rsidP="00D52478">
            <w:pPr>
              <w:pStyle w:val="ListParagraph"/>
              <w:numPr>
                <w:ilvl w:val="0"/>
                <w:numId w:val="5"/>
              </w:numPr>
              <w:rPr>
                <w:rFonts w:ascii="Arial" w:hAnsi="Arial" w:cs="Arial"/>
              </w:rPr>
            </w:pPr>
            <w:r>
              <w:rPr>
                <w:rFonts w:ascii="Arial" w:hAnsi="Arial" w:cs="Arial"/>
              </w:rPr>
              <w:t>L</w:t>
            </w:r>
            <w:r w:rsidR="002A57FC" w:rsidRPr="00D52478">
              <w:rPr>
                <w:rFonts w:ascii="Arial" w:hAnsi="Arial" w:cs="Arial"/>
              </w:rPr>
              <w:t xml:space="preserve">iaise with the staff of other services and organizations within the voluntary and statutory sectors advising on </w:t>
            </w:r>
            <w:r>
              <w:rPr>
                <w:rFonts w:ascii="Arial" w:hAnsi="Arial" w:cs="Arial"/>
              </w:rPr>
              <w:t>patient matters as appropriate.</w:t>
            </w:r>
          </w:p>
          <w:p w:rsidR="002A57FC" w:rsidRPr="00D52478" w:rsidRDefault="00D52478" w:rsidP="00D52478">
            <w:pPr>
              <w:pStyle w:val="ListParagraph"/>
              <w:numPr>
                <w:ilvl w:val="0"/>
                <w:numId w:val="5"/>
              </w:numPr>
              <w:rPr>
                <w:rFonts w:ascii="Arial" w:hAnsi="Arial" w:cs="Arial"/>
              </w:rPr>
            </w:pPr>
            <w:r>
              <w:rPr>
                <w:rFonts w:ascii="Arial" w:hAnsi="Arial" w:cs="Arial"/>
              </w:rPr>
              <w:t>L</w:t>
            </w:r>
            <w:r w:rsidR="002A57FC" w:rsidRPr="00D52478">
              <w:rPr>
                <w:rFonts w:ascii="Arial" w:hAnsi="Arial" w:cs="Arial"/>
              </w:rPr>
              <w:t>iaise with the parties providing out of hours psychiatry input at both sites, to ensure adequate clinical handover at the beginning and end of each working day.</w:t>
            </w:r>
          </w:p>
          <w:p w:rsidR="002A57FC" w:rsidRPr="00D52478" w:rsidRDefault="002A57FC" w:rsidP="00D52478">
            <w:pPr>
              <w:pStyle w:val="ListParagraph"/>
              <w:numPr>
                <w:ilvl w:val="0"/>
                <w:numId w:val="5"/>
              </w:numPr>
              <w:rPr>
                <w:rFonts w:ascii="Arial" w:hAnsi="Arial" w:cs="Arial"/>
              </w:rPr>
            </w:pPr>
            <w:r w:rsidRPr="00D52478">
              <w:rPr>
                <w:rFonts w:ascii="Arial" w:hAnsi="Arial" w:cs="Arial"/>
              </w:rPr>
              <w:t xml:space="preserve">The </w:t>
            </w:r>
            <w:r w:rsidR="00D52478">
              <w:rPr>
                <w:rFonts w:ascii="Arial" w:hAnsi="Arial" w:cs="Arial"/>
              </w:rPr>
              <w:t>FY1</w:t>
            </w:r>
            <w:r w:rsidRPr="00D52478">
              <w:rPr>
                <w:rFonts w:ascii="Arial" w:hAnsi="Arial" w:cs="Arial"/>
              </w:rPr>
              <w:t xml:space="preserve"> will be fully involved in the process of medical and clinical audit within the Acute Directorate of the Trust and participate as appropriate to the process of Clinical Governance.  </w:t>
            </w:r>
          </w:p>
          <w:p w:rsidR="002E57FA" w:rsidRDefault="002A57FC" w:rsidP="00AB1D80">
            <w:pPr>
              <w:pStyle w:val="ListParagraph"/>
              <w:numPr>
                <w:ilvl w:val="0"/>
                <w:numId w:val="5"/>
              </w:numPr>
              <w:rPr>
                <w:rFonts w:ascii="Arial" w:hAnsi="Arial" w:cs="Arial"/>
              </w:rPr>
            </w:pPr>
            <w:r w:rsidRPr="00D52478">
              <w:rPr>
                <w:rFonts w:ascii="Arial" w:hAnsi="Arial" w:cs="Arial"/>
              </w:rPr>
              <w:t>The post-holder retains individual professional accountability for his/her practice and should at all times observe relevant codes of practice, particularly those relating to the obligations under the Mental Health Act 1983 and Mental Health (Patients in the Community) Act 1995.</w:t>
            </w:r>
          </w:p>
          <w:p w:rsidR="002A57FC" w:rsidRPr="00AB1D80" w:rsidRDefault="00AB1D80" w:rsidP="00AB1D80">
            <w:pPr>
              <w:rPr>
                <w:rFonts w:ascii="Arial" w:hAnsi="Arial" w:cs="Arial"/>
              </w:rPr>
            </w:pPr>
            <w:r>
              <w:rPr>
                <w:rFonts w:ascii="Arial" w:hAnsi="Arial" w:cs="Arial"/>
              </w:rPr>
              <w:t>Supervision:</w:t>
            </w:r>
          </w:p>
          <w:p w:rsidR="002A57FC" w:rsidRPr="00D52478" w:rsidRDefault="002A57FC" w:rsidP="00D52478">
            <w:pPr>
              <w:pStyle w:val="ListParagraph"/>
              <w:numPr>
                <w:ilvl w:val="0"/>
                <w:numId w:val="5"/>
              </w:numPr>
              <w:rPr>
                <w:rFonts w:ascii="Arial" w:hAnsi="Arial" w:cs="Arial"/>
              </w:rPr>
            </w:pPr>
            <w:r w:rsidRPr="00D52478">
              <w:rPr>
                <w:rFonts w:ascii="Arial" w:hAnsi="Arial" w:cs="Arial"/>
              </w:rPr>
              <w:t>The clinical supervisor will provide weekly educational supervision and consultants will provide clinical supervision during weekly ward rounds. The consultants will also be available at all times to discuss issues that may arise (either of a clinical or non</w:t>
            </w:r>
            <w:r w:rsidR="00AB1D80">
              <w:rPr>
                <w:rFonts w:ascii="Arial" w:hAnsi="Arial" w:cs="Arial"/>
              </w:rPr>
              <w:t>-</w:t>
            </w:r>
            <w:r w:rsidRPr="00D52478">
              <w:rPr>
                <w:rFonts w:ascii="Arial" w:hAnsi="Arial" w:cs="Arial"/>
              </w:rPr>
              <w:t>clinical nature). During periods of absence, clinical supervision and accountability will be provided by the covering consultant.</w:t>
            </w:r>
          </w:p>
          <w:p w:rsidR="002A57FC" w:rsidRPr="00D52478" w:rsidRDefault="002A57FC" w:rsidP="00D52478">
            <w:pPr>
              <w:ind w:left="360"/>
              <w:rPr>
                <w:rFonts w:ascii="Arial" w:hAnsi="Arial" w:cs="Arial"/>
              </w:rPr>
            </w:pPr>
          </w:p>
          <w:p w:rsidR="00AB1D80" w:rsidRPr="00AB1D80" w:rsidRDefault="00AB1D80" w:rsidP="00AB1D80">
            <w:pPr>
              <w:rPr>
                <w:rFonts w:ascii="Arial" w:hAnsi="Arial" w:cs="Arial"/>
              </w:rPr>
            </w:pPr>
            <w:r>
              <w:rPr>
                <w:rFonts w:ascii="Arial" w:hAnsi="Arial" w:cs="Arial"/>
              </w:rPr>
              <w:t>Teaching</w:t>
            </w:r>
          </w:p>
          <w:p w:rsidR="002A57FC" w:rsidRPr="00D52478" w:rsidRDefault="002A57FC" w:rsidP="00AB1D80">
            <w:pPr>
              <w:pStyle w:val="ListParagraph"/>
              <w:rPr>
                <w:rFonts w:ascii="Arial" w:hAnsi="Arial" w:cs="Arial"/>
              </w:rPr>
            </w:pPr>
            <w:r w:rsidRPr="00D52478">
              <w:rPr>
                <w:rFonts w:ascii="Arial" w:hAnsi="Arial" w:cs="Arial"/>
              </w:rPr>
              <w:t xml:space="preserve">The </w:t>
            </w:r>
            <w:r w:rsidR="00AB1D80">
              <w:rPr>
                <w:rFonts w:ascii="Arial" w:hAnsi="Arial" w:cs="Arial"/>
              </w:rPr>
              <w:t>FY1</w:t>
            </w:r>
            <w:r w:rsidRPr="00D52478">
              <w:rPr>
                <w:rFonts w:ascii="Arial" w:hAnsi="Arial" w:cs="Arial"/>
              </w:rPr>
              <w:t xml:space="preserve"> would be expected to participate in the teaching of medical students attached to the team. The post-holder would also be encouraged, with supervision if required, to teach acute trust staff in tutorial or seminar settings.</w:t>
            </w:r>
          </w:p>
          <w:p w:rsidR="00330007" w:rsidRPr="00AB1D80" w:rsidRDefault="00330007" w:rsidP="00AB1D80">
            <w:pPr>
              <w:pStyle w:val="ListParagraph"/>
              <w:rPr>
                <w:rFonts w:ascii="Arial" w:hAnsi="Arial" w:cs="Arial"/>
              </w:rPr>
            </w:pPr>
          </w:p>
        </w:tc>
      </w:tr>
      <w:tr w:rsidR="00676E82" w:rsidRPr="009919C6" w:rsidTr="00D52478">
        <w:trPr>
          <w:trHeight w:val="144"/>
        </w:trPr>
        <w:tc>
          <w:tcPr>
            <w:tcW w:w="2093" w:type="dxa"/>
          </w:tcPr>
          <w:p w:rsidR="00676E82" w:rsidRPr="009919C6" w:rsidRDefault="00676E82" w:rsidP="00434404">
            <w:pPr>
              <w:jc w:val="both"/>
              <w:rPr>
                <w:rFonts w:ascii="Arial" w:hAnsi="Arial" w:cs="Arial"/>
                <w:b/>
                <w:sz w:val="20"/>
                <w:szCs w:val="20"/>
              </w:rPr>
            </w:pPr>
            <w:r w:rsidRPr="009919C6">
              <w:rPr>
                <w:rFonts w:ascii="Arial" w:hAnsi="Arial" w:cs="Arial"/>
                <w:b/>
                <w:sz w:val="20"/>
                <w:szCs w:val="20"/>
              </w:rPr>
              <w:lastRenderedPageBreak/>
              <w:t>Typical working pattern in this placement</w:t>
            </w:r>
          </w:p>
        </w:tc>
        <w:tc>
          <w:tcPr>
            <w:tcW w:w="7087" w:type="dxa"/>
          </w:tcPr>
          <w:p w:rsidR="00676E82" w:rsidRPr="00D52478" w:rsidRDefault="0073319B" w:rsidP="0073319B">
            <w:pPr>
              <w:jc w:val="center"/>
              <w:rPr>
                <w:rFonts w:ascii="Arial" w:hAnsi="Arial" w:cs="Arial"/>
              </w:rPr>
            </w:pPr>
            <w:r w:rsidRPr="00D52478">
              <w:rPr>
                <w:rFonts w:ascii="Arial" w:hAnsi="Arial" w:cs="Arial"/>
              </w:rPr>
              <w:t>Mornings</w:t>
            </w:r>
          </w:p>
          <w:p w:rsidR="00676E82" w:rsidRPr="00B06A4E" w:rsidRDefault="00676E82" w:rsidP="00434404">
            <w:pPr>
              <w:rPr>
                <w:rFonts w:ascii="Arial" w:hAnsi="Arial" w:cs="Arial"/>
              </w:rPr>
            </w:pPr>
            <w:r w:rsidRPr="00D52478">
              <w:rPr>
                <w:rFonts w:ascii="Arial" w:hAnsi="Arial" w:cs="Arial"/>
              </w:rPr>
              <w:t xml:space="preserve">Mon:  </w:t>
            </w:r>
            <w:r w:rsidR="0073319B" w:rsidRPr="00B06A4E">
              <w:rPr>
                <w:rFonts w:ascii="Arial" w:hAnsi="Arial" w:cs="Arial"/>
              </w:rPr>
              <w:t>Assessments and Reviews on wards/A+E</w:t>
            </w:r>
          </w:p>
          <w:p w:rsidR="00676E82" w:rsidRPr="00B06A4E" w:rsidRDefault="00676E82" w:rsidP="00434404">
            <w:pPr>
              <w:rPr>
                <w:rFonts w:ascii="Arial" w:hAnsi="Arial" w:cs="Arial"/>
              </w:rPr>
            </w:pPr>
            <w:r w:rsidRPr="00B06A4E">
              <w:rPr>
                <w:rFonts w:ascii="Arial" w:hAnsi="Arial" w:cs="Arial"/>
              </w:rPr>
              <w:t xml:space="preserve">Tues: </w:t>
            </w:r>
            <w:r w:rsidR="0073319B" w:rsidRPr="00B06A4E">
              <w:rPr>
                <w:rFonts w:ascii="Arial" w:hAnsi="Arial" w:cs="Arial"/>
              </w:rPr>
              <w:t>Assessments and Reviews on wards/A+E</w:t>
            </w:r>
          </w:p>
          <w:p w:rsidR="0073319B" w:rsidRPr="00B06A4E" w:rsidRDefault="00676E82" w:rsidP="0073319B">
            <w:pPr>
              <w:rPr>
                <w:rFonts w:ascii="Arial" w:hAnsi="Arial" w:cs="Arial"/>
              </w:rPr>
            </w:pPr>
            <w:r w:rsidRPr="00B06A4E">
              <w:rPr>
                <w:rFonts w:ascii="Arial" w:hAnsi="Arial" w:cs="Arial"/>
              </w:rPr>
              <w:t xml:space="preserve">Wed:  </w:t>
            </w:r>
            <w:r w:rsidR="0073319B" w:rsidRPr="00B06A4E">
              <w:rPr>
                <w:rFonts w:ascii="Arial" w:hAnsi="Arial" w:cs="Arial"/>
              </w:rPr>
              <w:t xml:space="preserve">Team meetings/Academic session </w:t>
            </w:r>
          </w:p>
          <w:p w:rsidR="00676E82" w:rsidRPr="00B06A4E" w:rsidRDefault="00676E82" w:rsidP="00434404">
            <w:pPr>
              <w:rPr>
                <w:rFonts w:ascii="Arial" w:hAnsi="Arial" w:cs="Arial"/>
              </w:rPr>
            </w:pPr>
            <w:r w:rsidRPr="00B06A4E">
              <w:rPr>
                <w:rFonts w:ascii="Arial" w:hAnsi="Arial" w:cs="Arial"/>
              </w:rPr>
              <w:t>Thurs:</w:t>
            </w:r>
            <w:r w:rsidR="0073319B" w:rsidRPr="00B06A4E">
              <w:rPr>
                <w:rFonts w:ascii="Arial" w:hAnsi="Arial" w:cs="Arial"/>
              </w:rPr>
              <w:t xml:space="preserve"> Assessments and Reviews on the wards/A+E</w:t>
            </w:r>
          </w:p>
          <w:p w:rsidR="00676E82" w:rsidRPr="00B06A4E" w:rsidRDefault="00676E82" w:rsidP="00434404">
            <w:pPr>
              <w:rPr>
                <w:rFonts w:ascii="Arial" w:hAnsi="Arial" w:cs="Arial"/>
              </w:rPr>
            </w:pPr>
            <w:r w:rsidRPr="00B06A4E">
              <w:rPr>
                <w:rFonts w:ascii="Arial" w:hAnsi="Arial" w:cs="Arial"/>
              </w:rPr>
              <w:t xml:space="preserve">Fri:     </w:t>
            </w:r>
            <w:r w:rsidR="0073319B" w:rsidRPr="00B06A4E">
              <w:rPr>
                <w:rFonts w:ascii="Arial" w:hAnsi="Arial" w:cs="Arial"/>
              </w:rPr>
              <w:t>Assessments and Reviews on the wards/A+E</w:t>
            </w:r>
            <w:r w:rsidRPr="00B06A4E">
              <w:rPr>
                <w:rFonts w:ascii="Arial" w:hAnsi="Arial" w:cs="Arial"/>
              </w:rPr>
              <w:t xml:space="preserve">    </w:t>
            </w:r>
          </w:p>
          <w:p w:rsidR="00676E82" w:rsidRPr="00B06A4E" w:rsidRDefault="00676E82" w:rsidP="00434404">
            <w:pPr>
              <w:rPr>
                <w:rFonts w:ascii="Arial" w:hAnsi="Arial" w:cs="Arial"/>
              </w:rPr>
            </w:pPr>
          </w:p>
          <w:p w:rsidR="002E57FA" w:rsidRPr="00B06A4E" w:rsidRDefault="002E57FA" w:rsidP="002E57FA">
            <w:pPr>
              <w:jc w:val="center"/>
              <w:rPr>
                <w:rFonts w:ascii="Arial" w:hAnsi="Arial" w:cs="Arial"/>
              </w:rPr>
            </w:pPr>
            <w:r w:rsidRPr="00B06A4E">
              <w:rPr>
                <w:rFonts w:ascii="Arial" w:hAnsi="Arial" w:cs="Arial"/>
              </w:rPr>
              <w:lastRenderedPageBreak/>
              <w:t>Afternoons</w:t>
            </w:r>
          </w:p>
          <w:p w:rsidR="00676E82" w:rsidRPr="00B06A4E" w:rsidRDefault="00676E82" w:rsidP="00434404">
            <w:pPr>
              <w:rPr>
                <w:rFonts w:ascii="Arial" w:hAnsi="Arial" w:cs="Arial"/>
              </w:rPr>
            </w:pPr>
            <w:r w:rsidRPr="00B06A4E">
              <w:rPr>
                <w:rFonts w:ascii="Arial" w:hAnsi="Arial" w:cs="Arial"/>
              </w:rPr>
              <w:t xml:space="preserve">Mon:           </w:t>
            </w:r>
            <w:r w:rsidR="0073319B" w:rsidRPr="00B06A4E">
              <w:rPr>
                <w:rFonts w:ascii="Arial" w:hAnsi="Arial" w:cs="Arial"/>
              </w:rPr>
              <w:t>Assessments and Reviews on wards/A+E</w:t>
            </w:r>
            <w:r w:rsidRPr="00B06A4E">
              <w:rPr>
                <w:rFonts w:ascii="Arial" w:hAnsi="Arial" w:cs="Arial"/>
              </w:rPr>
              <w:t xml:space="preserve"> </w:t>
            </w:r>
          </w:p>
          <w:p w:rsidR="00676E82" w:rsidRPr="00B06A4E" w:rsidRDefault="00676E82" w:rsidP="00434404">
            <w:pPr>
              <w:rPr>
                <w:rFonts w:ascii="Arial" w:hAnsi="Arial" w:cs="Arial"/>
              </w:rPr>
            </w:pPr>
            <w:r w:rsidRPr="00B06A4E">
              <w:rPr>
                <w:rFonts w:ascii="Arial" w:hAnsi="Arial" w:cs="Arial"/>
              </w:rPr>
              <w:t xml:space="preserve">Tues:          </w:t>
            </w:r>
            <w:r w:rsidR="0073319B" w:rsidRPr="00B06A4E">
              <w:rPr>
                <w:rFonts w:ascii="Arial" w:hAnsi="Arial" w:cs="Arial"/>
              </w:rPr>
              <w:t>Outpatient Clinic</w:t>
            </w:r>
            <w:r w:rsidRPr="00B06A4E">
              <w:rPr>
                <w:rFonts w:ascii="Arial" w:hAnsi="Arial" w:cs="Arial"/>
              </w:rPr>
              <w:t xml:space="preserve"> </w:t>
            </w:r>
          </w:p>
          <w:p w:rsidR="00676E82" w:rsidRPr="00B06A4E" w:rsidRDefault="00676E82" w:rsidP="00434404">
            <w:pPr>
              <w:rPr>
                <w:rFonts w:ascii="Arial" w:hAnsi="Arial" w:cs="Arial"/>
              </w:rPr>
            </w:pPr>
            <w:r w:rsidRPr="00B06A4E">
              <w:rPr>
                <w:rFonts w:ascii="Arial" w:hAnsi="Arial" w:cs="Arial"/>
              </w:rPr>
              <w:t xml:space="preserve">Wed:           </w:t>
            </w:r>
            <w:r w:rsidR="00A06B15" w:rsidRPr="00B06A4E">
              <w:rPr>
                <w:rFonts w:ascii="Arial" w:hAnsi="Arial" w:cs="Arial"/>
              </w:rPr>
              <w:t>Clinical reviews</w:t>
            </w:r>
            <w:r w:rsidRPr="00B06A4E">
              <w:rPr>
                <w:rFonts w:ascii="Arial" w:hAnsi="Arial" w:cs="Arial"/>
              </w:rPr>
              <w:t xml:space="preserve"> </w:t>
            </w:r>
          </w:p>
          <w:p w:rsidR="00676E82" w:rsidRPr="00B06A4E" w:rsidRDefault="00676E82" w:rsidP="00434404">
            <w:pPr>
              <w:rPr>
                <w:rFonts w:ascii="Arial" w:hAnsi="Arial" w:cs="Arial"/>
              </w:rPr>
            </w:pPr>
            <w:r w:rsidRPr="00B06A4E">
              <w:rPr>
                <w:rFonts w:ascii="Arial" w:hAnsi="Arial" w:cs="Arial"/>
              </w:rPr>
              <w:t>Thurs:</w:t>
            </w:r>
            <w:r w:rsidR="0073319B" w:rsidRPr="00B06A4E">
              <w:rPr>
                <w:rFonts w:ascii="Arial" w:hAnsi="Arial" w:cs="Arial"/>
              </w:rPr>
              <w:t xml:space="preserve">         Clinical reviews</w:t>
            </w:r>
          </w:p>
          <w:p w:rsidR="0073319B" w:rsidRPr="00B06A4E" w:rsidRDefault="00676E82" w:rsidP="00434404">
            <w:pPr>
              <w:rPr>
                <w:rFonts w:ascii="Arial" w:hAnsi="Arial" w:cs="Arial"/>
              </w:rPr>
            </w:pPr>
            <w:r w:rsidRPr="00B06A4E">
              <w:rPr>
                <w:rFonts w:ascii="Arial" w:hAnsi="Arial" w:cs="Arial"/>
              </w:rPr>
              <w:t xml:space="preserve">Fri:              </w:t>
            </w:r>
            <w:r w:rsidR="0073319B" w:rsidRPr="00B06A4E">
              <w:rPr>
                <w:rFonts w:ascii="Arial" w:hAnsi="Arial" w:cs="Arial"/>
              </w:rPr>
              <w:t xml:space="preserve">Assessments and Reviews on ward/A+E    </w:t>
            </w:r>
            <w:r w:rsidR="00A06B15" w:rsidRPr="00B06A4E">
              <w:rPr>
                <w:rFonts w:ascii="Arial" w:hAnsi="Arial" w:cs="Arial"/>
              </w:rPr>
              <w:t xml:space="preserve">               </w:t>
            </w:r>
            <w:r w:rsidR="00AB1D80" w:rsidRPr="00B06A4E">
              <w:rPr>
                <w:rFonts w:ascii="Arial" w:hAnsi="Arial" w:cs="Arial"/>
              </w:rPr>
              <w:t>(</w:t>
            </w:r>
            <w:r w:rsidR="00A06B15" w:rsidRPr="00B06A4E">
              <w:rPr>
                <w:rFonts w:ascii="Arial" w:hAnsi="Arial" w:cs="Arial"/>
              </w:rPr>
              <w:t>Clinical reviews. Acute Trust (C&amp;W) teaching session with fellow F1s</w:t>
            </w:r>
            <w:r w:rsidR="00AB1D80" w:rsidRPr="00B06A4E">
              <w:rPr>
                <w:rFonts w:ascii="Arial" w:hAnsi="Arial" w:cs="Arial"/>
              </w:rPr>
              <w:t>.)</w:t>
            </w:r>
          </w:p>
          <w:p w:rsidR="00676E82" w:rsidRDefault="00676E82" w:rsidP="00434404">
            <w:pPr>
              <w:rPr>
                <w:rFonts w:ascii="Arial" w:hAnsi="Arial" w:cs="Arial"/>
                <w:sz w:val="20"/>
                <w:szCs w:val="20"/>
              </w:rPr>
            </w:pPr>
            <w:r w:rsidRPr="009919C6">
              <w:rPr>
                <w:rFonts w:ascii="Arial" w:hAnsi="Arial" w:cs="Arial"/>
                <w:sz w:val="20"/>
                <w:szCs w:val="20"/>
              </w:rPr>
              <w:t xml:space="preserve">  </w:t>
            </w:r>
          </w:p>
          <w:p w:rsidR="00D52478" w:rsidRDefault="00D52478" w:rsidP="00D52478">
            <w:pPr>
              <w:jc w:val="both"/>
              <w:rPr>
                <w:rFonts w:ascii="Arial" w:hAnsi="Arial" w:cs="Arial"/>
              </w:rPr>
            </w:pPr>
            <w:r>
              <w:rPr>
                <w:rFonts w:ascii="Arial" w:hAnsi="Arial" w:cs="Arial"/>
              </w:rPr>
              <w:t>There are no on call commitments in this placement.</w:t>
            </w:r>
          </w:p>
          <w:p w:rsidR="00D52478" w:rsidRPr="009919C6" w:rsidRDefault="00D52478" w:rsidP="00434404">
            <w:pPr>
              <w:rPr>
                <w:rFonts w:ascii="Arial" w:hAnsi="Arial" w:cs="Arial"/>
                <w:sz w:val="20"/>
                <w:szCs w:val="20"/>
              </w:rPr>
            </w:pPr>
          </w:p>
        </w:tc>
      </w:tr>
      <w:tr w:rsidR="00676E82" w:rsidRPr="009919C6" w:rsidTr="00D52478">
        <w:trPr>
          <w:trHeight w:val="144"/>
        </w:trPr>
        <w:tc>
          <w:tcPr>
            <w:tcW w:w="2093" w:type="dxa"/>
          </w:tcPr>
          <w:p w:rsidR="00676E82" w:rsidRPr="009919C6" w:rsidRDefault="00676E82" w:rsidP="00434404">
            <w:pPr>
              <w:rPr>
                <w:rFonts w:ascii="Arial" w:hAnsi="Arial" w:cs="Arial"/>
                <w:b/>
                <w:sz w:val="20"/>
                <w:szCs w:val="20"/>
              </w:rPr>
            </w:pPr>
            <w:r w:rsidRPr="009919C6">
              <w:rPr>
                <w:rFonts w:ascii="Arial" w:hAnsi="Arial" w:cs="Arial"/>
                <w:b/>
                <w:sz w:val="20"/>
                <w:szCs w:val="20"/>
              </w:rPr>
              <w:lastRenderedPageBreak/>
              <w:t>Employer information</w:t>
            </w:r>
          </w:p>
        </w:tc>
        <w:tc>
          <w:tcPr>
            <w:tcW w:w="7087" w:type="dxa"/>
          </w:tcPr>
          <w:p w:rsidR="00AB1D80" w:rsidRDefault="00AB1D80" w:rsidP="00AB1D80">
            <w:pPr>
              <w:jc w:val="both"/>
              <w:rPr>
                <w:rFonts w:ascii="Arial" w:hAnsi="Arial" w:cs="Arial"/>
              </w:rPr>
            </w:pPr>
            <w:r>
              <w:rPr>
                <w:rFonts w:ascii="Arial" w:hAnsi="Arial" w:cs="Arial"/>
              </w:rPr>
              <w:t>The trainee will remain an employee of Chelsea &amp; Westminster Hospital NHS Trust while in this placement but will have an honorary contract with CNWL.</w:t>
            </w:r>
          </w:p>
          <w:p w:rsidR="00676E82" w:rsidRPr="009919C6" w:rsidRDefault="00676E82" w:rsidP="00AB1D80">
            <w:pPr>
              <w:pStyle w:val="BodyText"/>
              <w:widowControl/>
              <w:rPr>
                <w:rFonts w:ascii="Arial" w:hAnsi="Arial" w:cs="Arial"/>
                <w:sz w:val="20"/>
              </w:rPr>
            </w:pPr>
          </w:p>
        </w:tc>
      </w:tr>
    </w:tbl>
    <w:p w:rsidR="00676E82" w:rsidRPr="009919C6" w:rsidRDefault="00676E82" w:rsidP="00676E82">
      <w:pPr>
        <w:rPr>
          <w:rFonts w:ascii="Arial" w:hAnsi="Arial" w:cs="Arial"/>
          <w:sz w:val="20"/>
          <w:szCs w:val="20"/>
        </w:rPr>
      </w:pPr>
    </w:p>
    <w:p w:rsidR="00676E82" w:rsidRPr="009919C6" w:rsidRDefault="00676E82" w:rsidP="00676E82">
      <w:pPr>
        <w:rPr>
          <w:rFonts w:ascii="Arial" w:hAnsi="Arial" w:cs="Arial"/>
          <w:sz w:val="20"/>
          <w:szCs w:val="20"/>
        </w:rPr>
      </w:pPr>
      <w:r w:rsidRPr="009919C6">
        <w:rPr>
          <w:rFonts w:ascii="Arial" w:hAnsi="Arial" w:cs="Arial"/>
          <w:sz w:val="20"/>
          <w:szCs w:val="20"/>
        </w:rPr>
        <w:t>It is important to note that this description is a typical example of your placement and may be subject to change.</w:t>
      </w:r>
    </w:p>
    <w:p w:rsidR="004F65B6" w:rsidRPr="009919C6" w:rsidRDefault="004F65B6" w:rsidP="00D52478">
      <w:pPr>
        <w:tabs>
          <w:tab w:val="left" w:pos="900"/>
        </w:tabs>
        <w:jc w:val="both"/>
        <w:rPr>
          <w:rFonts w:ascii="Arial" w:hAnsi="Arial" w:cs="Arial"/>
          <w:sz w:val="20"/>
          <w:szCs w:val="20"/>
        </w:rPr>
      </w:pPr>
    </w:p>
    <w:sectPr w:rsidR="004F65B6" w:rsidRPr="009919C6" w:rsidSect="004F65B6">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894EE877"/>
    <w:lvl w:ilvl="0">
      <w:start w:val="1"/>
      <w:numFmt w:val="lowerRoman"/>
      <w:lvlText w:val="%1)"/>
      <w:lvlJc w:val="left"/>
      <w:pPr>
        <w:tabs>
          <w:tab w:val="num" w:pos="720"/>
        </w:tabs>
        <w:ind w:left="720" w:firstLine="402"/>
      </w:pPr>
      <w:rPr>
        <w:rFonts w:cs="Times New Roman" w:hint="default"/>
        <w:b/>
        <w:bCs/>
        <w:color w:val="000000"/>
        <w:position w:val="0"/>
        <w:sz w:val="24"/>
        <w:szCs w:val="24"/>
      </w:rPr>
    </w:lvl>
    <w:lvl w:ilvl="1">
      <w:start w:val="1"/>
      <w:numFmt w:val="lowerLetter"/>
      <w:suff w:val="nothing"/>
      <w:lvlText w:val="%2."/>
      <w:lvlJc w:val="left"/>
      <w:pPr>
        <w:ind w:firstLine="1482"/>
      </w:pPr>
      <w:rPr>
        <w:rFonts w:cs="Times New Roman" w:hint="default"/>
        <w:color w:val="000000"/>
        <w:position w:val="0"/>
        <w:sz w:val="24"/>
        <w:szCs w:val="24"/>
      </w:rPr>
    </w:lvl>
    <w:lvl w:ilvl="2">
      <w:start w:val="1"/>
      <w:numFmt w:val="lowerRoman"/>
      <w:suff w:val="nothing"/>
      <w:lvlText w:val="%3."/>
      <w:lvlJc w:val="left"/>
      <w:pPr>
        <w:ind w:firstLine="2202"/>
      </w:pPr>
      <w:rPr>
        <w:rFonts w:cs="Times New Roman" w:hint="default"/>
        <w:color w:val="000000"/>
        <w:position w:val="0"/>
        <w:sz w:val="24"/>
        <w:szCs w:val="24"/>
      </w:rPr>
    </w:lvl>
    <w:lvl w:ilvl="3">
      <w:start w:val="1"/>
      <w:numFmt w:val="decimal"/>
      <w:isLgl/>
      <w:suff w:val="nothing"/>
      <w:lvlText w:val="%4."/>
      <w:lvlJc w:val="left"/>
      <w:pPr>
        <w:ind w:firstLine="2922"/>
      </w:pPr>
      <w:rPr>
        <w:rFonts w:cs="Times New Roman" w:hint="default"/>
        <w:color w:val="000000"/>
        <w:position w:val="0"/>
        <w:sz w:val="24"/>
        <w:szCs w:val="24"/>
      </w:rPr>
    </w:lvl>
    <w:lvl w:ilvl="4">
      <w:start w:val="1"/>
      <w:numFmt w:val="lowerLetter"/>
      <w:suff w:val="nothing"/>
      <w:lvlText w:val="%5."/>
      <w:lvlJc w:val="left"/>
      <w:pPr>
        <w:ind w:firstLine="3642"/>
      </w:pPr>
      <w:rPr>
        <w:rFonts w:cs="Times New Roman" w:hint="default"/>
        <w:color w:val="000000"/>
        <w:position w:val="0"/>
        <w:sz w:val="24"/>
        <w:szCs w:val="24"/>
      </w:rPr>
    </w:lvl>
    <w:lvl w:ilvl="5">
      <w:start w:val="1"/>
      <w:numFmt w:val="lowerRoman"/>
      <w:suff w:val="nothing"/>
      <w:lvlText w:val="%6."/>
      <w:lvlJc w:val="left"/>
      <w:pPr>
        <w:ind w:firstLine="4362"/>
      </w:pPr>
      <w:rPr>
        <w:rFonts w:cs="Times New Roman" w:hint="default"/>
        <w:color w:val="000000"/>
        <w:position w:val="0"/>
        <w:sz w:val="24"/>
        <w:szCs w:val="24"/>
      </w:rPr>
    </w:lvl>
    <w:lvl w:ilvl="6">
      <w:start w:val="1"/>
      <w:numFmt w:val="decimal"/>
      <w:isLgl/>
      <w:suff w:val="nothing"/>
      <w:lvlText w:val="%7."/>
      <w:lvlJc w:val="left"/>
      <w:pPr>
        <w:ind w:firstLine="5082"/>
      </w:pPr>
      <w:rPr>
        <w:rFonts w:cs="Times New Roman" w:hint="default"/>
        <w:color w:val="000000"/>
        <w:position w:val="0"/>
        <w:sz w:val="24"/>
        <w:szCs w:val="24"/>
      </w:rPr>
    </w:lvl>
    <w:lvl w:ilvl="7">
      <w:start w:val="1"/>
      <w:numFmt w:val="lowerLetter"/>
      <w:suff w:val="nothing"/>
      <w:lvlText w:val="%8."/>
      <w:lvlJc w:val="left"/>
      <w:pPr>
        <w:ind w:firstLine="5802"/>
      </w:pPr>
      <w:rPr>
        <w:rFonts w:cs="Times New Roman" w:hint="default"/>
        <w:color w:val="000000"/>
        <w:position w:val="0"/>
        <w:sz w:val="24"/>
        <w:szCs w:val="24"/>
      </w:rPr>
    </w:lvl>
    <w:lvl w:ilvl="8">
      <w:start w:val="1"/>
      <w:numFmt w:val="lowerRoman"/>
      <w:suff w:val="nothing"/>
      <w:lvlText w:val="%9."/>
      <w:lvlJc w:val="left"/>
      <w:pPr>
        <w:ind w:firstLine="6522"/>
      </w:pPr>
      <w:rPr>
        <w:rFonts w:cs="Times New Roman" w:hint="default"/>
        <w:color w:val="000000"/>
        <w:position w:val="0"/>
        <w:sz w:val="24"/>
        <w:szCs w:val="24"/>
      </w:rPr>
    </w:lvl>
  </w:abstractNum>
  <w:abstractNum w:abstractNumId="1">
    <w:nsid w:val="0EB57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4E04102"/>
    <w:multiLevelType w:val="hybridMultilevel"/>
    <w:tmpl w:val="310E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82"/>
    <w:rsid w:val="00065483"/>
    <w:rsid w:val="000A03A0"/>
    <w:rsid w:val="002A57FC"/>
    <w:rsid w:val="002E57FA"/>
    <w:rsid w:val="00330007"/>
    <w:rsid w:val="003E752F"/>
    <w:rsid w:val="00411D72"/>
    <w:rsid w:val="00447EB6"/>
    <w:rsid w:val="004F65B6"/>
    <w:rsid w:val="004F6AE7"/>
    <w:rsid w:val="00676E82"/>
    <w:rsid w:val="0073319B"/>
    <w:rsid w:val="00876A8C"/>
    <w:rsid w:val="009919C6"/>
    <w:rsid w:val="00A06B15"/>
    <w:rsid w:val="00AB1D80"/>
    <w:rsid w:val="00B06A4E"/>
    <w:rsid w:val="00B2671A"/>
    <w:rsid w:val="00D0003B"/>
    <w:rsid w:val="00D23789"/>
    <w:rsid w:val="00D52478"/>
    <w:rsid w:val="00E60AE1"/>
    <w:rsid w:val="00EB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pPr>
      <w:spacing w:after="0" w:line="240" w:lineRule="auto"/>
    </w:pPr>
    <w:rPr>
      <w:rFonts w:ascii="Cambria" w:eastAsia="Times New Roman"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rsid w:val="00676E8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rsid w:val="00D0003B"/>
    <w:rPr>
      <w:rFonts w:ascii="Tahoma" w:eastAsia="Times New Roman" w:hAnsi="Tahoma" w:cs="Tahoma"/>
      <w:sz w:val="16"/>
      <w:szCs w:val="16"/>
      <w:lang w:val="en-US"/>
    </w:rPr>
  </w:style>
  <w:style w:type="paragraph" w:customStyle="1" w:styleId="Heading1AA">
    <w:name w:val="Heading 1 A A"/>
    <w:next w:val="Normal"/>
    <w:rsid w:val="002A57FC"/>
    <w:pPr>
      <w:keepNext/>
      <w:spacing w:after="0" w:line="240" w:lineRule="auto"/>
      <w:outlineLvl w:val="0"/>
    </w:pPr>
    <w:rPr>
      <w:rFonts w:ascii="Arial Bold" w:eastAsia="Times New Roman" w:hAnsi="Arial Bold" w:cs="Arial Bold"/>
      <w:color w:val="000000"/>
      <w:sz w:val="28"/>
      <w:szCs w:val="28"/>
      <w:lang w:eastAsia="en-GB"/>
    </w:rPr>
  </w:style>
  <w:style w:type="paragraph" w:customStyle="1" w:styleId="BodyTextIndent21">
    <w:name w:val="Body Text Indent 21"/>
    <w:rsid w:val="002A57FC"/>
    <w:pPr>
      <w:spacing w:after="0" w:line="240" w:lineRule="auto"/>
      <w:ind w:left="720"/>
      <w:jc w:val="both"/>
    </w:pPr>
    <w:rPr>
      <w:rFonts w:ascii="Times New Roman" w:eastAsia="Times New Roman" w:hAnsi="Times New Roman" w:cs="Times New Roman"/>
      <w:color w:val="000000"/>
      <w:sz w:val="24"/>
      <w:szCs w:val="24"/>
      <w:lang w:eastAsia="en-GB"/>
    </w:rPr>
  </w:style>
  <w:style w:type="paragraph" w:styleId="BodyTextIndent3">
    <w:name w:val="Body Text Indent 3"/>
    <w:basedOn w:val="Normal"/>
    <w:link w:val="BodyTextIndent3Char"/>
    <w:rsid w:val="002A57FC"/>
    <w:pPr>
      <w:spacing w:after="120"/>
      <w:ind w:left="283"/>
    </w:pPr>
    <w:rPr>
      <w:rFonts w:ascii="Arial" w:hAnsi="Arial" w:cs="Arial"/>
      <w:color w:val="000000"/>
      <w:sz w:val="16"/>
      <w:szCs w:val="16"/>
    </w:rPr>
  </w:style>
  <w:style w:type="character" w:customStyle="1" w:styleId="BodyTextIndent3Char">
    <w:name w:val="Body Text Indent 3 Char"/>
    <w:basedOn w:val="DefaultParagraphFont"/>
    <w:link w:val="BodyTextIndent3"/>
    <w:rsid w:val="002A57FC"/>
    <w:rPr>
      <w:rFonts w:ascii="Arial" w:eastAsia="Times New Roman" w:hAnsi="Arial" w:cs="Arial"/>
      <w:color w:val="000000"/>
      <w:sz w:val="16"/>
      <w:szCs w:val="16"/>
      <w:lang w:val="en-US"/>
    </w:rPr>
  </w:style>
  <w:style w:type="character" w:styleId="CommentReference">
    <w:name w:val="annotation reference"/>
    <w:basedOn w:val="DefaultParagraphFont"/>
    <w:rsid w:val="002A57FC"/>
    <w:rPr>
      <w:sz w:val="16"/>
      <w:szCs w:val="16"/>
    </w:rPr>
  </w:style>
  <w:style w:type="paragraph" w:styleId="CommentText">
    <w:name w:val="annotation text"/>
    <w:basedOn w:val="Normal"/>
    <w:link w:val="CommentTextChar"/>
    <w:rsid w:val="002A57FC"/>
    <w:rPr>
      <w:rFonts w:ascii="Arial" w:hAnsi="Arial" w:cs="Arial"/>
      <w:color w:val="000000"/>
      <w:sz w:val="20"/>
      <w:szCs w:val="20"/>
    </w:rPr>
  </w:style>
  <w:style w:type="character" w:customStyle="1" w:styleId="CommentTextChar">
    <w:name w:val="Comment Text Char"/>
    <w:basedOn w:val="DefaultParagraphFont"/>
    <w:link w:val="CommentText"/>
    <w:rsid w:val="002A57FC"/>
    <w:rPr>
      <w:rFonts w:ascii="Arial" w:eastAsia="Times New Roman" w:hAnsi="Arial" w:cs="Arial"/>
      <w:color w:val="000000"/>
      <w:sz w:val="20"/>
      <w:szCs w:val="20"/>
      <w:lang w:val="en-US"/>
    </w:rPr>
  </w:style>
  <w:style w:type="paragraph" w:styleId="ListParagraph">
    <w:name w:val="List Paragraph"/>
    <w:basedOn w:val="Normal"/>
    <w:uiPriority w:val="34"/>
    <w:qFormat/>
    <w:rsid w:val="00D524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pPr>
      <w:spacing w:after="0" w:line="240" w:lineRule="auto"/>
    </w:pPr>
    <w:rPr>
      <w:rFonts w:ascii="Cambria" w:eastAsia="Times New Roman"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rsid w:val="00676E8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rsid w:val="00D0003B"/>
    <w:rPr>
      <w:rFonts w:ascii="Tahoma" w:eastAsia="Times New Roman" w:hAnsi="Tahoma" w:cs="Tahoma"/>
      <w:sz w:val="16"/>
      <w:szCs w:val="16"/>
      <w:lang w:val="en-US"/>
    </w:rPr>
  </w:style>
  <w:style w:type="paragraph" w:customStyle="1" w:styleId="Heading1AA">
    <w:name w:val="Heading 1 A A"/>
    <w:next w:val="Normal"/>
    <w:rsid w:val="002A57FC"/>
    <w:pPr>
      <w:keepNext/>
      <w:spacing w:after="0" w:line="240" w:lineRule="auto"/>
      <w:outlineLvl w:val="0"/>
    </w:pPr>
    <w:rPr>
      <w:rFonts w:ascii="Arial Bold" w:eastAsia="Times New Roman" w:hAnsi="Arial Bold" w:cs="Arial Bold"/>
      <w:color w:val="000000"/>
      <w:sz w:val="28"/>
      <w:szCs w:val="28"/>
      <w:lang w:eastAsia="en-GB"/>
    </w:rPr>
  </w:style>
  <w:style w:type="paragraph" w:customStyle="1" w:styleId="BodyTextIndent21">
    <w:name w:val="Body Text Indent 21"/>
    <w:rsid w:val="002A57FC"/>
    <w:pPr>
      <w:spacing w:after="0" w:line="240" w:lineRule="auto"/>
      <w:ind w:left="720"/>
      <w:jc w:val="both"/>
    </w:pPr>
    <w:rPr>
      <w:rFonts w:ascii="Times New Roman" w:eastAsia="Times New Roman" w:hAnsi="Times New Roman" w:cs="Times New Roman"/>
      <w:color w:val="000000"/>
      <w:sz w:val="24"/>
      <w:szCs w:val="24"/>
      <w:lang w:eastAsia="en-GB"/>
    </w:rPr>
  </w:style>
  <w:style w:type="paragraph" w:styleId="BodyTextIndent3">
    <w:name w:val="Body Text Indent 3"/>
    <w:basedOn w:val="Normal"/>
    <w:link w:val="BodyTextIndent3Char"/>
    <w:rsid w:val="002A57FC"/>
    <w:pPr>
      <w:spacing w:after="120"/>
      <w:ind w:left="283"/>
    </w:pPr>
    <w:rPr>
      <w:rFonts w:ascii="Arial" w:hAnsi="Arial" w:cs="Arial"/>
      <w:color w:val="000000"/>
      <w:sz w:val="16"/>
      <w:szCs w:val="16"/>
    </w:rPr>
  </w:style>
  <w:style w:type="character" w:customStyle="1" w:styleId="BodyTextIndent3Char">
    <w:name w:val="Body Text Indent 3 Char"/>
    <w:basedOn w:val="DefaultParagraphFont"/>
    <w:link w:val="BodyTextIndent3"/>
    <w:rsid w:val="002A57FC"/>
    <w:rPr>
      <w:rFonts w:ascii="Arial" w:eastAsia="Times New Roman" w:hAnsi="Arial" w:cs="Arial"/>
      <w:color w:val="000000"/>
      <w:sz w:val="16"/>
      <w:szCs w:val="16"/>
      <w:lang w:val="en-US"/>
    </w:rPr>
  </w:style>
  <w:style w:type="character" w:styleId="CommentReference">
    <w:name w:val="annotation reference"/>
    <w:basedOn w:val="DefaultParagraphFont"/>
    <w:rsid w:val="002A57FC"/>
    <w:rPr>
      <w:sz w:val="16"/>
      <w:szCs w:val="16"/>
    </w:rPr>
  </w:style>
  <w:style w:type="paragraph" w:styleId="CommentText">
    <w:name w:val="annotation text"/>
    <w:basedOn w:val="Normal"/>
    <w:link w:val="CommentTextChar"/>
    <w:rsid w:val="002A57FC"/>
    <w:rPr>
      <w:rFonts w:ascii="Arial" w:hAnsi="Arial" w:cs="Arial"/>
      <w:color w:val="000000"/>
      <w:sz w:val="20"/>
      <w:szCs w:val="20"/>
    </w:rPr>
  </w:style>
  <w:style w:type="character" w:customStyle="1" w:styleId="CommentTextChar">
    <w:name w:val="Comment Text Char"/>
    <w:basedOn w:val="DefaultParagraphFont"/>
    <w:link w:val="CommentText"/>
    <w:rsid w:val="002A57FC"/>
    <w:rPr>
      <w:rFonts w:ascii="Arial" w:eastAsia="Times New Roman" w:hAnsi="Arial" w:cs="Arial"/>
      <w:color w:val="000000"/>
      <w:sz w:val="20"/>
      <w:szCs w:val="20"/>
      <w:lang w:val="en-US"/>
    </w:rPr>
  </w:style>
  <w:style w:type="paragraph" w:styleId="ListParagraph">
    <w:name w:val="List Paragraph"/>
    <w:basedOn w:val="Normal"/>
    <w:uiPriority w:val="34"/>
    <w:qFormat/>
    <w:rsid w:val="00D52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pshallar</dc:creator>
  <cp:lastModifiedBy>Ferres, Jonathan</cp:lastModifiedBy>
  <cp:revision>2</cp:revision>
  <dcterms:created xsi:type="dcterms:W3CDTF">2016-10-05T08:08:00Z</dcterms:created>
  <dcterms:modified xsi:type="dcterms:W3CDTF">2016-10-05T08:08:00Z</dcterms:modified>
</cp:coreProperties>
</file>