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903DD" w14:textId="77777777" w:rsidR="006A3596" w:rsidRDefault="00985595" w:rsidP="00D0003B">
      <w:pPr>
        <w:tabs>
          <w:tab w:val="center" w:pos="5040"/>
          <w:tab w:val="right" w:pos="9900"/>
        </w:tabs>
        <w:jc w:val="right"/>
        <w:rPr>
          <w:rFonts w:ascii="Arial" w:hAnsi="Arial" w:cs="Arial"/>
          <w:b/>
          <w:sz w:val="28"/>
          <w:szCs w:val="28"/>
        </w:rPr>
      </w:pPr>
      <w:bookmarkStart w:id="0" w:name="_GoBack"/>
      <w:bookmarkEnd w:id="0"/>
      <w:r>
        <w:rPr>
          <w:noProof/>
          <w:lang w:val="en-GB" w:eastAsia="en-GB"/>
        </w:rPr>
        <w:drawing>
          <wp:inline distT="0" distB="0" distL="0" distR="0" wp14:anchorId="333BF7D3" wp14:editId="1E9F39F0">
            <wp:extent cx="2771775" cy="619125"/>
            <wp:effectExtent l="19050" t="0" r="9525" b="0"/>
            <wp:docPr id="1" name="Picture 1" descr="NWTFS_logo1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FS_logo1_colour"/>
                    <pic:cNvPicPr>
                      <a:picLocks noChangeAspect="1" noChangeArrowheads="1"/>
                    </pic:cNvPicPr>
                  </pic:nvPicPr>
                  <pic:blipFill>
                    <a:blip r:embed="rId7"/>
                    <a:srcRect/>
                    <a:stretch>
                      <a:fillRect/>
                    </a:stretch>
                  </pic:blipFill>
                  <pic:spPr bwMode="auto">
                    <a:xfrm>
                      <a:off x="0" y="0"/>
                      <a:ext cx="2771775" cy="619125"/>
                    </a:xfrm>
                    <a:prstGeom prst="rect">
                      <a:avLst/>
                    </a:prstGeom>
                    <a:noFill/>
                    <a:ln w="9525">
                      <a:noFill/>
                      <a:miter lim="800000"/>
                      <a:headEnd/>
                      <a:tailEnd/>
                    </a:ln>
                  </pic:spPr>
                </pic:pic>
              </a:graphicData>
            </a:graphic>
          </wp:inline>
        </w:drawing>
      </w:r>
    </w:p>
    <w:p w14:paraId="7415F7BE" w14:textId="77777777" w:rsidR="006A3596" w:rsidRPr="00676E82" w:rsidRDefault="006A3596" w:rsidP="009C67AD">
      <w:pPr>
        <w:tabs>
          <w:tab w:val="center" w:pos="5040"/>
          <w:tab w:val="right" w:pos="9900"/>
        </w:tabs>
        <w:spacing w:before="120"/>
        <w:jc w:val="center"/>
      </w:pPr>
      <w:r>
        <w:rPr>
          <w:rFonts w:ascii="Arial" w:hAnsi="Arial" w:cs="Arial"/>
          <w:b/>
          <w:sz w:val="28"/>
          <w:szCs w:val="28"/>
        </w:rPr>
        <w:t xml:space="preserve">NW Thames </w:t>
      </w:r>
      <w:r w:rsidRPr="002C3834">
        <w:rPr>
          <w:rFonts w:ascii="Arial" w:hAnsi="Arial" w:cs="Arial"/>
          <w:b/>
          <w:sz w:val="28"/>
          <w:szCs w:val="28"/>
        </w:rPr>
        <w:t>Foundation School</w:t>
      </w:r>
    </w:p>
    <w:p w14:paraId="09CE38A6" w14:textId="77777777" w:rsidR="006A3596" w:rsidRPr="002C3834" w:rsidRDefault="006A3596" w:rsidP="009C67AD">
      <w:pPr>
        <w:jc w:val="center"/>
        <w:rPr>
          <w:rFonts w:ascii="Arial" w:hAnsi="Arial" w:cs="Arial"/>
          <w:b/>
          <w:sz w:val="28"/>
          <w:szCs w:val="28"/>
        </w:rPr>
      </w:pPr>
      <w:r>
        <w:rPr>
          <w:rFonts w:ascii="Arial" w:hAnsi="Arial" w:cs="Arial"/>
          <w:b/>
          <w:sz w:val="28"/>
          <w:szCs w:val="28"/>
        </w:rPr>
        <w:t>Individual Placement</w:t>
      </w:r>
      <w:r w:rsidRPr="002C3834">
        <w:rPr>
          <w:rFonts w:ascii="Arial" w:hAnsi="Arial" w:cs="Arial"/>
          <w:b/>
          <w:sz w:val="28"/>
          <w:szCs w:val="28"/>
        </w:rPr>
        <w:t xml:space="preserve"> Description</w:t>
      </w:r>
    </w:p>
    <w:p w14:paraId="475FFF43" w14:textId="77777777" w:rsidR="006A3596" w:rsidRPr="0043462B" w:rsidRDefault="006A3596" w:rsidP="00676E82">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087"/>
      </w:tblGrid>
      <w:tr w:rsidR="006A3596" w:rsidRPr="004F4EE0" w14:paraId="3A9A8B3A" w14:textId="77777777" w:rsidTr="009C67AD">
        <w:trPr>
          <w:trHeight w:val="144"/>
        </w:trPr>
        <w:tc>
          <w:tcPr>
            <w:tcW w:w="2093" w:type="dxa"/>
          </w:tcPr>
          <w:p w14:paraId="48D087B4" w14:textId="77777777" w:rsidR="006A3596" w:rsidRPr="004F4EE0" w:rsidRDefault="006A3596" w:rsidP="00434404">
            <w:pPr>
              <w:jc w:val="both"/>
              <w:rPr>
                <w:rFonts w:ascii="Arial" w:hAnsi="Arial" w:cs="Arial"/>
                <w:b/>
              </w:rPr>
            </w:pPr>
            <w:r>
              <w:rPr>
                <w:rFonts w:ascii="Arial" w:hAnsi="Arial" w:cs="Arial"/>
                <w:b/>
                <w:sz w:val="22"/>
                <w:szCs w:val="22"/>
              </w:rPr>
              <w:t>Placement</w:t>
            </w:r>
          </w:p>
        </w:tc>
        <w:tc>
          <w:tcPr>
            <w:tcW w:w="7087" w:type="dxa"/>
          </w:tcPr>
          <w:p w14:paraId="0530CF3E" w14:textId="77777777" w:rsidR="006A3596" w:rsidRDefault="00C80E70" w:rsidP="004A361E">
            <w:pPr>
              <w:jc w:val="both"/>
              <w:rPr>
                <w:rFonts w:ascii="Arial" w:hAnsi="Arial" w:cs="Arial"/>
                <w:sz w:val="22"/>
                <w:szCs w:val="22"/>
              </w:rPr>
            </w:pPr>
            <w:r>
              <w:rPr>
                <w:rFonts w:ascii="Arial" w:hAnsi="Arial" w:cs="Arial"/>
              </w:rPr>
              <w:t>F</w:t>
            </w:r>
            <w:r w:rsidR="004A361E">
              <w:rPr>
                <w:rFonts w:ascii="Arial" w:hAnsi="Arial" w:cs="Arial"/>
              </w:rPr>
              <w:t>1</w:t>
            </w:r>
            <w:r w:rsidR="006A3596" w:rsidRPr="007806FA">
              <w:rPr>
                <w:rFonts w:ascii="Arial" w:hAnsi="Arial" w:cs="Arial"/>
                <w:sz w:val="22"/>
                <w:szCs w:val="22"/>
              </w:rPr>
              <w:t>General Adult Psychiatry</w:t>
            </w:r>
          </w:p>
          <w:p w14:paraId="02F2E07B" w14:textId="2358152B" w:rsidR="004A361E" w:rsidRPr="00F909C5" w:rsidRDefault="004A361E" w:rsidP="004A361E">
            <w:pPr>
              <w:jc w:val="both"/>
              <w:rPr>
                <w:rFonts w:ascii="Arial" w:hAnsi="Arial" w:cs="Arial"/>
              </w:rPr>
            </w:pPr>
          </w:p>
        </w:tc>
      </w:tr>
      <w:tr w:rsidR="006A3596" w:rsidRPr="004F4EE0" w14:paraId="34EDD941" w14:textId="77777777" w:rsidTr="009C67AD">
        <w:trPr>
          <w:trHeight w:val="144"/>
        </w:trPr>
        <w:tc>
          <w:tcPr>
            <w:tcW w:w="2093" w:type="dxa"/>
          </w:tcPr>
          <w:p w14:paraId="55DC00EB" w14:textId="77777777" w:rsidR="006A3596" w:rsidRDefault="006A3596" w:rsidP="00434404">
            <w:pPr>
              <w:rPr>
                <w:rFonts w:ascii="Arial" w:hAnsi="Arial" w:cs="Arial"/>
                <w:b/>
              </w:rPr>
            </w:pPr>
            <w:r>
              <w:rPr>
                <w:rFonts w:ascii="Arial" w:hAnsi="Arial" w:cs="Arial"/>
                <w:b/>
                <w:sz w:val="22"/>
                <w:szCs w:val="22"/>
              </w:rPr>
              <w:t>The department</w:t>
            </w:r>
          </w:p>
        </w:tc>
        <w:tc>
          <w:tcPr>
            <w:tcW w:w="7087" w:type="dxa"/>
          </w:tcPr>
          <w:p w14:paraId="741C27D6" w14:textId="2A01D513" w:rsidR="006A3596" w:rsidRDefault="004A361E" w:rsidP="009C67AD">
            <w:pPr>
              <w:jc w:val="both"/>
              <w:rPr>
                <w:rFonts w:ascii="Arial" w:hAnsi="Arial" w:cs="Arial"/>
              </w:rPr>
            </w:pPr>
            <w:r>
              <w:rPr>
                <w:rFonts w:ascii="Arial" w:hAnsi="Arial" w:cs="Arial"/>
                <w:sz w:val="22"/>
                <w:szCs w:val="22"/>
              </w:rPr>
              <w:t xml:space="preserve">St Charles Hospital, </w:t>
            </w:r>
            <w:r w:rsidR="001B59A2">
              <w:rPr>
                <w:rFonts w:ascii="Arial" w:hAnsi="Arial" w:cs="Arial"/>
                <w:sz w:val="22"/>
                <w:szCs w:val="22"/>
              </w:rPr>
              <w:t>Kensington &amp; Chelsea</w:t>
            </w:r>
          </w:p>
          <w:p w14:paraId="77312F3B" w14:textId="77777777" w:rsidR="006A3596" w:rsidRPr="007806FA" w:rsidRDefault="006A3596" w:rsidP="009C67AD">
            <w:pPr>
              <w:jc w:val="both"/>
              <w:rPr>
                <w:rFonts w:ascii="Arial" w:hAnsi="Arial" w:cs="Arial"/>
              </w:rPr>
            </w:pPr>
          </w:p>
        </w:tc>
      </w:tr>
      <w:tr w:rsidR="006A3596" w:rsidRPr="004F4EE0" w14:paraId="6A75B2A7" w14:textId="77777777" w:rsidTr="009C67AD">
        <w:trPr>
          <w:trHeight w:val="144"/>
        </w:trPr>
        <w:tc>
          <w:tcPr>
            <w:tcW w:w="2093" w:type="dxa"/>
          </w:tcPr>
          <w:p w14:paraId="23B45EF8" w14:textId="77777777" w:rsidR="006A3596" w:rsidRPr="005E6C7F" w:rsidRDefault="006A3596" w:rsidP="00330007">
            <w:pPr>
              <w:jc w:val="both"/>
              <w:rPr>
                <w:rFonts w:ascii="Arial" w:hAnsi="Arial" w:cs="Arial"/>
              </w:rPr>
            </w:pPr>
            <w:r w:rsidRPr="005E6C7F">
              <w:rPr>
                <w:rFonts w:ascii="Arial" w:hAnsi="Arial" w:cs="Arial"/>
                <w:sz w:val="22"/>
                <w:szCs w:val="22"/>
              </w:rPr>
              <w:t>Trust &amp; Site</w:t>
            </w:r>
          </w:p>
        </w:tc>
        <w:tc>
          <w:tcPr>
            <w:tcW w:w="7087" w:type="dxa"/>
          </w:tcPr>
          <w:p w14:paraId="59AC0717" w14:textId="77777777" w:rsidR="006A3596" w:rsidRPr="001B59A2" w:rsidRDefault="006A3596" w:rsidP="002B0313">
            <w:pPr>
              <w:jc w:val="both"/>
              <w:rPr>
                <w:rFonts w:ascii="Arial" w:hAnsi="Arial" w:cs="Arial"/>
              </w:rPr>
            </w:pPr>
            <w:r w:rsidRPr="005E6C7F">
              <w:rPr>
                <w:rFonts w:ascii="Arial" w:hAnsi="Arial" w:cs="Arial"/>
                <w:sz w:val="22"/>
                <w:szCs w:val="22"/>
              </w:rPr>
              <w:t xml:space="preserve">This post is </w:t>
            </w:r>
            <w:r>
              <w:rPr>
                <w:rFonts w:ascii="Arial" w:hAnsi="Arial" w:cs="Arial"/>
                <w:sz w:val="22"/>
                <w:szCs w:val="22"/>
              </w:rPr>
              <w:t xml:space="preserve">located </w:t>
            </w:r>
            <w:r w:rsidR="001B59A2">
              <w:rPr>
                <w:rFonts w:ascii="Arial" w:hAnsi="Arial" w:cs="Arial"/>
                <w:sz w:val="22"/>
                <w:szCs w:val="22"/>
              </w:rPr>
              <w:t>on 16 bedded Danube Ward (</w:t>
            </w:r>
            <w:r w:rsidR="00576A08">
              <w:rPr>
                <w:rFonts w:ascii="Arial" w:hAnsi="Arial" w:cs="Arial"/>
                <w:sz w:val="22"/>
                <w:szCs w:val="22"/>
              </w:rPr>
              <w:t>adult</w:t>
            </w:r>
            <w:r w:rsidR="001B59A2">
              <w:rPr>
                <w:rFonts w:ascii="Arial" w:hAnsi="Arial" w:cs="Arial"/>
                <w:sz w:val="22"/>
                <w:szCs w:val="22"/>
              </w:rPr>
              <w:t xml:space="preserve"> triage ward for Kensington and Chelsea), </w:t>
            </w:r>
            <w:r w:rsidRPr="005E6C7F">
              <w:rPr>
                <w:rFonts w:ascii="Arial" w:hAnsi="Arial" w:cs="Arial"/>
                <w:sz w:val="22"/>
                <w:szCs w:val="22"/>
              </w:rPr>
              <w:t>St Charles Hospital</w:t>
            </w:r>
            <w:r>
              <w:rPr>
                <w:rFonts w:ascii="Arial" w:hAnsi="Arial" w:cs="Arial"/>
                <w:sz w:val="22"/>
                <w:szCs w:val="22"/>
              </w:rPr>
              <w:t>,</w:t>
            </w:r>
            <w:r w:rsidR="001B59A2">
              <w:rPr>
                <w:rFonts w:ascii="Arial" w:hAnsi="Arial" w:cs="Arial"/>
                <w:sz w:val="22"/>
                <w:szCs w:val="22"/>
              </w:rPr>
              <w:t xml:space="preserve"> </w:t>
            </w:r>
            <w:proofErr w:type="spellStart"/>
            <w:r w:rsidRPr="005E6C7F">
              <w:rPr>
                <w:rFonts w:ascii="Arial" w:hAnsi="Arial" w:cs="Arial"/>
                <w:sz w:val="22"/>
                <w:szCs w:val="22"/>
              </w:rPr>
              <w:t>Exmoor</w:t>
            </w:r>
            <w:proofErr w:type="spellEnd"/>
            <w:r w:rsidRPr="005E6C7F">
              <w:rPr>
                <w:rFonts w:ascii="Arial" w:hAnsi="Arial" w:cs="Arial"/>
                <w:sz w:val="22"/>
                <w:szCs w:val="22"/>
              </w:rPr>
              <w:t xml:space="preserve"> St</w:t>
            </w:r>
            <w:r>
              <w:rPr>
                <w:rFonts w:ascii="Arial" w:hAnsi="Arial" w:cs="Arial"/>
                <w:sz w:val="22"/>
                <w:szCs w:val="22"/>
              </w:rPr>
              <w:t xml:space="preserve">, London </w:t>
            </w:r>
            <w:r w:rsidRPr="005E6C7F">
              <w:rPr>
                <w:rFonts w:ascii="Arial" w:hAnsi="Arial" w:cs="Arial"/>
                <w:sz w:val="22"/>
                <w:szCs w:val="22"/>
              </w:rPr>
              <w:t>W10 6DZ which receives admissions from</w:t>
            </w:r>
            <w:r w:rsidR="001B59A2">
              <w:rPr>
                <w:rFonts w:ascii="Arial" w:hAnsi="Arial" w:cs="Arial"/>
                <w:sz w:val="22"/>
                <w:szCs w:val="22"/>
              </w:rPr>
              <w:t xml:space="preserve"> the Royal Borough of Kensington and Chelsea.</w:t>
            </w:r>
            <w:r w:rsidR="00576A08">
              <w:rPr>
                <w:rFonts w:ascii="Arial" w:hAnsi="Arial" w:cs="Arial"/>
                <w:sz w:val="22"/>
                <w:szCs w:val="22"/>
              </w:rPr>
              <w:t xml:space="preserve"> T</w:t>
            </w:r>
            <w:r w:rsidRPr="00C13159">
              <w:rPr>
                <w:rFonts w:ascii="Arial" w:hAnsi="Arial" w:cs="Arial"/>
                <w:sz w:val="22"/>
                <w:szCs w:val="22"/>
              </w:rPr>
              <w:t>he working environment is friendly and most junior doctors find that they settle in very quickly</w:t>
            </w:r>
            <w:r w:rsidR="00576A08">
              <w:rPr>
                <w:rFonts w:ascii="Arial" w:hAnsi="Arial" w:cs="Arial"/>
                <w:sz w:val="22"/>
                <w:szCs w:val="22"/>
              </w:rPr>
              <w:t>.</w:t>
            </w:r>
          </w:p>
          <w:p w14:paraId="3798E3A2" w14:textId="77777777" w:rsidR="006A3596" w:rsidRPr="005E6C7F" w:rsidRDefault="006A3596" w:rsidP="002B0313">
            <w:pPr>
              <w:jc w:val="both"/>
              <w:rPr>
                <w:rFonts w:ascii="Arial" w:hAnsi="Arial" w:cs="Arial"/>
              </w:rPr>
            </w:pPr>
          </w:p>
          <w:p w14:paraId="7F61955D" w14:textId="77777777" w:rsidR="006A3596" w:rsidRPr="005E6C7F" w:rsidRDefault="00B056E7" w:rsidP="008111C2">
            <w:pPr>
              <w:jc w:val="both"/>
              <w:rPr>
                <w:rFonts w:ascii="Arial" w:hAnsi="Arial" w:cs="Arial"/>
              </w:rPr>
            </w:pPr>
            <w:r>
              <w:rPr>
                <w:rFonts w:ascii="Arial" w:hAnsi="Arial" w:cs="Arial"/>
                <w:sz w:val="22"/>
                <w:szCs w:val="22"/>
              </w:rPr>
              <w:t>The Royal Borough of Kensington and Chelsea</w:t>
            </w:r>
            <w:r w:rsidR="008D5399">
              <w:rPr>
                <w:rFonts w:ascii="Arial" w:hAnsi="Arial" w:cs="Arial"/>
                <w:sz w:val="22"/>
                <w:szCs w:val="22"/>
              </w:rPr>
              <w:t xml:space="preserve"> (pop approx 160 000</w:t>
            </w:r>
            <w:r w:rsidR="006A3596" w:rsidRPr="002B0313">
              <w:rPr>
                <w:rFonts w:ascii="Arial" w:hAnsi="Arial" w:cs="Arial"/>
                <w:sz w:val="22"/>
                <w:szCs w:val="22"/>
              </w:rPr>
              <w:t>) is well known to have affluent areas however various pockets, particul</w:t>
            </w:r>
            <w:r w:rsidR="008D5399">
              <w:rPr>
                <w:rFonts w:ascii="Arial" w:hAnsi="Arial" w:cs="Arial"/>
                <w:sz w:val="22"/>
                <w:szCs w:val="22"/>
              </w:rPr>
              <w:t>arly in the north of Kensington</w:t>
            </w:r>
            <w:r w:rsidR="006A3596" w:rsidRPr="002B0313">
              <w:rPr>
                <w:rFonts w:ascii="Arial" w:hAnsi="Arial" w:cs="Arial"/>
                <w:sz w:val="22"/>
                <w:szCs w:val="22"/>
              </w:rPr>
              <w:t>, house a substantial disadvantaged</w:t>
            </w:r>
            <w:r w:rsidR="008D5399">
              <w:rPr>
                <w:rFonts w:ascii="Arial" w:hAnsi="Arial" w:cs="Arial"/>
                <w:sz w:val="22"/>
                <w:szCs w:val="22"/>
              </w:rPr>
              <w:t xml:space="preserve"> and</w:t>
            </w:r>
            <w:r w:rsidR="006A3596" w:rsidRPr="002B0313">
              <w:rPr>
                <w:rFonts w:ascii="Arial" w:hAnsi="Arial" w:cs="Arial"/>
                <w:sz w:val="22"/>
                <w:szCs w:val="22"/>
              </w:rPr>
              <w:t xml:space="preserve"> multi-ethnic population </w:t>
            </w:r>
            <w:r w:rsidR="008D5399">
              <w:rPr>
                <w:rFonts w:ascii="Arial" w:hAnsi="Arial" w:cs="Arial"/>
                <w:sz w:val="22"/>
                <w:szCs w:val="22"/>
              </w:rPr>
              <w:t>and therefore there is a high demand for</w:t>
            </w:r>
            <w:r w:rsidR="006A3596" w:rsidRPr="002B0313">
              <w:rPr>
                <w:rFonts w:ascii="Arial" w:hAnsi="Arial" w:cs="Arial"/>
                <w:sz w:val="22"/>
                <w:szCs w:val="22"/>
              </w:rPr>
              <w:t xml:space="preserve"> mental health services.  Furthermore, due to the central nature of the borough, and the presence of businesses and cultural attractions, </w:t>
            </w:r>
            <w:r w:rsidR="008D5399">
              <w:rPr>
                <w:rFonts w:ascii="Arial" w:hAnsi="Arial" w:cs="Arial"/>
                <w:sz w:val="22"/>
                <w:szCs w:val="22"/>
              </w:rPr>
              <w:t xml:space="preserve">Kensington and Chelsea attracts </w:t>
            </w:r>
            <w:r w:rsidR="006A3596">
              <w:rPr>
                <w:rFonts w:ascii="Arial" w:hAnsi="Arial" w:cs="Arial"/>
                <w:sz w:val="22"/>
                <w:szCs w:val="22"/>
              </w:rPr>
              <w:t>high numbers of trav</w:t>
            </w:r>
            <w:r w:rsidR="006A3596" w:rsidRPr="002B0313">
              <w:rPr>
                <w:rFonts w:ascii="Arial" w:hAnsi="Arial" w:cs="Arial"/>
                <w:sz w:val="22"/>
                <w:szCs w:val="22"/>
              </w:rPr>
              <w:t xml:space="preserve">elers and foreign nationals, as well as street homeless, </w:t>
            </w:r>
            <w:r w:rsidR="006A3596" w:rsidRPr="005E6C7F">
              <w:rPr>
                <w:rFonts w:ascii="Arial" w:hAnsi="Arial" w:cs="Arial"/>
                <w:sz w:val="22"/>
                <w:szCs w:val="22"/>
              </w:rPr>
              <w:t xml:space="preserve">which makes for </w:t>
            </w:r>
            <w:r w:rsidR="006A3596">
              <w:rPr>
                <w:rFonts w:ascii="Arial" w:hAnsi="Arial" w:cs="Arial"/>
                <w:sz w:val="22"/>
                <w:szCs w:val="22"/>
              </w:rPr>
              <w:t>an</w:t>
            </w:r>
            <w:r w:rsidR="006A3596" w:rsidRPr="005E6C7F">
              <w:rPr>
                <w:rFonts w:ascii="Arial" w:hAnsi="Arial" w:cs="Arial"/>
                <w:sz w:val="22"/>
                <w:szCs w:val="22"/>
              </w:rPr>
              <w:t xml:space="preserve"> interesting and varied clinical </w:t>
            </w:r>
            <w:r w:rsidR="006A3596">
              <w:rPr>
                <w:rFonts w:ascii="Arial" w:hAnsi="Arial" w:cs="Arial"/>
                <w:sz w:val="22"/>
                <w:szCs w:val="22"/>
              </w:rPr>
              <w:t>intake.</w:t>
            </w:r>
          </w:p>
          <w:p w14:paraId="5DAC16FB" w14:textId="77777777" w:rsidR="006A3596" w:rsidRPr="004B29A1" w:rsidRDefault="006A3596" w:rsidP="004B29A1">
            <w:pPr>
              <w:jc w:val="both"/>
              <w:rPr>
                <w:rFonts w:ascii="Arial" w:hAnsi="Arial" w:cs="Arial"/>
                <w:bCs/>
              </w:rPr>
            </w:pPr>
          </w:p>
          <w:p w14:paraId="2DFA8150" w14:textId="77777777" w:rsidR="006A3596" w:rsidRPr="004B29A1" w:rsidRDefault="006A3596" w:rsidP="004B29A1">
            <w:pPr>
              <w:jc w:val="both"/>
              <w:rPr>
                <w:rFonts w:ascii="Arial" w:hAnsi="Arial" w:cs="Arial"/>
              </w:rPr>
            </w:pPr>
            <w:r w:rsidRPr="004B29A1">
              <w:rPr>
                <w:rFonts w:ascii="Arial" w:hAnsi="Arial" w:cs="Arial"/>
                <w:sz w:val="22"/>
                <w:szCs w:val="22"/>
              </w:rPr>
              <w:t>Central</w:t>
            </w:r>
            <w:r>
              <w:rPr>
                <w:rFonts w:ascii="Arial" w:hAnsi="Arial" w:cs="Arial"/>
                <w:sz w:val="22"/>
                <w:szCs w:val="22"/>
              </w:rPr>
              <w:t>&amp;</w:t>
            </w:r>
            <w:r w:rsidRPr="004B29A1">
              <w:rPr>
                <w:rFonts w:ascii="Arial" w:hAnsi="Arial" w:cs="Arial"/>
                <w:sz w:val="22"/>
                <w:szCs w:val="22"/>
              </w:rPr>
              <w:t xml:space="preserve"> North West London NHS Foundation Trust (CNWL) is one of the largest non-acute trusts in the UK, caring for people with a wide range of physical and mental health needs. </w:t>
            </w:r>
            <w:r>
              <w:rPr>
                <w:rFonts w:ascii="Arial" w:hAnsi="Arial" w:cs="Arial"/>
                <w:sz w:val="22"/>
                <w:szCs w:val="22"/>
              </w:rPr>
              <w:t xml:space="preserve">CNWL </w:t>
            </w:r>
            <w:r w:rsidRPr="004B29A1">
              <w:rPr>
                <w:rFonts w:ascii="Arial" w:hAnsi="Arial" w:cs="Arial"/>
                <w:sz w:val="22"/>
                <w:szCs w:val="22"/>
              </w:rPr>
              <w:t>ha</w:t>
            </w:r>
            <w:r>
              <w:rPr>
                <w:rFonts w:ascii="Arial" w:hAnsi="Arial" w:cs="Arial"/>
                <w:sz w:val="22"/>
                <w:szCs w:val="22"/>
              </w:rPr>
              <w:t>s</w:t>
            </w:r>
            <w:r w:rsidRPr="004B29A1">
              <w:rPr>
                <w:rFonts w:ascii="Arial" w:hAnsi="Arial" w:cs="Arial"/>
                <w:sz w:val="22"/>
                <w:szCs w:val="22"/>
              </w:rPr>
              <w:t xml:space="preserve"> approximately 7,000 staff who provide healthcare to a third of London's population and across wider geographical areas, including Milton Keynes, Kent and Surrey. The catchment area spans diverse communities, with over 100 first languages spoken. It contains areas of affluence as well as s</w:t>
            </w:r>
            <w:r>
              <w:rPr>
                <w:rFonts w:ascii="Arial" w:hAnsi="Arial" w:cs="Arial"/>
                <w:sz w:val="22"/>
                <w:szCs w:val="22"/>
              </w:rPr>
              <w:t xml:space="preserve">ections with much deprivation. </w:t>
            </w:r>
          </w:p>
          <w:p w14:paraId="7E3FA3A3" w14:textId="77777777" w:rsidR="006A3596" w:rsidRPr="005E6C7F" w:rsidRDefault="006A3596" w:rsidP="004B29A1">
            <w:pPr>
              <w:jc w:val="both"/>
              <w:rPr>
                <w:rFonts w:ascii="Arial" w:hAnsi="Arial" w:cs="Arial"/>
              </w:rPr>
            </w:pPr>
          </w:p>
        </w:tc>
      </w:tr>
      <w:tr w:rsidR="006A3596" w:rsidRPr="0069435E" w14:paraId="22F6AE4E" w14:textId="77777777" w:rsidTr="009C67AD">
        <w:trPr>
          <w:trHeight w:val="144"/>
        </w:trPr>
        <w:tc>
          <w:tcPr>
            <w:tcW w:w="2093" w:type="dxa"/>
          </w:tcPr>
          <w:p w14:paraId="4053960C" w14:textId="77777777" w:rsidR="006A3596" w:rsidRPr="00047073" w:rsidRDefault="006A3596" w:rsidP="00434404">
            <w:pPr>
              <w:rPr>
                <w:rFonts w:ascii="Arial" w:hAnsi="Arial" w:cs="Arial"/>
                <w:b/>
              </w:rPr>
            </w:pPr>
            <w:r>
              <w:rPr>
                <w:rFonts w:ascii="Arial" w:hAnsi="Arial" w:cs="Arial"/>
                <w:b/>
                <w:sz w:val="22"/>
                <w:szCs w:val="22"/>
              </w:rPr>
              <w:t>The type of work to expect and learning opportunities</w:t>
            </w:r>
          </w:p>
        </w:tc>
        <w:tc>
          <w:tcPr>
            <w:tcW w:w="7087" w:type="dxa"/>
          </w:tcPr>
          <w:p w14:paraId="61B01AFB" w14:textId="77777777" w:rsidR="006A3596" w:rsidRDefault="006A3596" w:rsidP="00210E14">
            <w:pPr>
              <w:jc w:val="both"/>
              <w:rPr>
                <w:rFonts w:ascii="Arial" w:hAnsi="Arial" w:cs="Arial"/>
              </w:rPr>
            </w:pPr>
            <w:r w:rsidRPr="0069435E">
              <w:rPr>
                <w:rFonts w:ascii="Arial" w:hAnsi="Arial" w:cs="Arial"/>
                <w:sz w:val="22"/>
                <w:szCs w:val="22"/>
              </w:rPr>
              <w:t>This is a Central London post which brings with it all the variety that one would expect from working in a major capital city. Admissions arrive via Triage. The whole range of psychiatric illnesses can present bu</w:t>
            </w:r>
            <w:r w:rsidR="00FE51C2">
              <w:rPr>
                <w:rFonts w:ascii="Arial" w:hAnsi="Arial" w:cs="Arial"/>
                <w:sz w:val="22"/>
                <w:szCs w:val="22"/>
              </w:rPr>
              <w:t>t the many</w:t>
            </w:r>
            <w:r w:rsidRPr="0069435E">
              <w:rPr>
                <w:rFonts w:ascii="Arial" w:hAnsi="Arial" w:cs="Arial"/>
                <w:sz w:val="22"/>
                <w:szCs w:val="22"/>
              </w:rPr>
              <w:t xml:space="preserve"> patients are floridly psychotic and formally detained under the Mental Health Act. Many patients have complex social and risk issues. Most are known to Communi</w:t>
            </w:r>
            <w:r w:rsidR="008D5399">
              <w:rPr>
                <w:rFonts w:ascii="Arial" w:hAnsi="Arial" w:cs="Arial"/>
                <w:sz w:val="22"/>
                <w:szCs w:val="22"/>
              </w:rPr>
              <w:t>ty Services in Kensington and Chelsea</w:t>
            </w:r>
            <w:r w:rsidRPr="0069435E">
              <w:rPr>
                <w:rFonts w:ascii="Arial" w:hAnsi="Arial" w:cs="Arial"/>
                <w:sz w:val="22"/>
                <w:szCs w:val="22"/>
              </w:rPr>
              <w:t xml:space="preserve"> but we also have a significant proportion of new presentations</w:t>
            </w:r>
            <w:r w:rsidR="008D5399">
              <w:rPr>
                <w:rFonts w:ascii="Arial" w:hAnsi="Arial" w:cs="Arial"/>
                <w:sz w:val="22"/>
                <w:szCs w:val="22"/>
              </w:rPr>
              <w:t>, patients with no fixed abode</w:t>
            </w:r>
            <w:r w:rsidRPr="0069435E">
              <w:rPr>
                <w:rFonts w:ascii="Arial" w:hAnsi="Arial" w:cs="Arial"/>
                <w:sz w:val="22"/>
                <w:szCs w:val="22"/>
              </w:rPr>
              <w:t xml:space="preserve"> and foreign nationals. </w:t>
            </w:r>
          </w:p>
          <w:p w14:paraId="3C07FA1B" w14:textId="77777777" w:rsidR="006A3596" w:rsidRDefault="006A3596" w:rsidP="00210E14">
            <w:pPr>
              <w:jc w:val="both"/>
              <w:rPr>
                <w:rFonts w:ascii="Arial" w:hAnsi="Arial" w:cs="Arial"/>
              </w:rPr>
            </w:pPr>
          </w:p>
          <w:p w14:paraId="1912BF5E" w14:textId="77777777" w:rsidR="006A3596" w:rsidRDefault="006A3596" w:rsidP="00210E14">
            <w:pPr>
              <w:jc w:val="both"/>
              <w:rPr>
                <w:rFonts w:ascii="Arial" w:hAnsi="Arial" w:cs="Arial"/>
              </w:rPr>
            </w:pPr>
            <w:r w:rsidRPr="0069435E">
              <w:rPr>
                <w:rFonts w:ascii="Arial" w:hAnsi="Arial" w:cs="Arial"/>
                <w:sz w:val="22"/>
                <w:szCs w:val="22"/>
              </w:rPr>
              <w:t xml:space="preserve">Management of patients is carried out by the multidisciplinary team including a </w:t>
            </w:r>
            <w:r w:rsidR="008D5399">
              <w:rPr>
                <w:rFonts w:ascii="Arial" w:hAnsi="Arial" w:cs="Arial"/>
                <w:sz w:val="22"/>
                <w:szCs w:val="22"/>
              </w:rPr>
              <w:t xml:space="preserve">full nursing team, </w:t>
            </w:r>
            <w:r w:rsidRPr="0069435E">
              <w:rPr>
                <w:rFonts w:ascii="Arial" w:hAnsi="Arial" w:cs="Arial"/>
                <w:sz w:val="22"/>
                <w:szCs w:val="22"/>
              </w:rPr>
              <w:t>pharmacist, psychologist, occupational therapist</w:t>
            </w:r>
            <w:r w:rsidR="008D5399">
              <w:rPr>
                <w:rFonts w:ascii="Arial" w:hAnsi="Arial" w:cs="Arial"/>
                <w:sz w:val="22"/>
                <w:szCs w:val="22"/>
              </w:rPr>
              <w:t>, activity coordinator and social worker</w:t>
            </w:r>
            <w:r w:rsidRPr="0069435E">
              <w:rPr>
                <w:rFonts w:ascii="Arial" w:hAnsi="Arial" w:cs="Arial"/>
                <w:sz w:val="22"/>
                <w:szCs w:val="22"/>
              </w:rPr>
              <w:t xml:space="preserve"> in liaison with a broad range of community services including Home Treatment Teams, </w:t>
            </w:r>
            <w:r w:rsidR="008D5399">
              <w:rPr>
                <w:rFonts w:ascii="Arial" w:hAnsi="Arial" w:cs="Arial"/>
                <w:sz w:val="22"/>
                <w:szCs w:val="22"/>
              </w:rPr>
              <w:t xml:space="preserve">Community Recovery Teams, </w:t>
            </w:r>
            <w:r w:rsidRPr="0069435E">
              <w:rPr>
                <w:rFonts w:ascii="Arial" w:hAnsi="Arial" w:cs="Arial"/>
                <w:sz w:val="22"/>
                <w:szCs w:val="22"/>
              </w:rPr>
              <w:t>Early Intervention Services, Community</w:t>
            </w:r>
            <w:r w:rsidR="008D5399">
              <w:rPr>
                <w:rFonts w:ascii="Arial" w:hAnsi="Arial" w:cs="Arial"/>
                <w:sz w:val="22"/>
                <w:szCs w:val="22"/>
              </w:rPr>
              <w:t xml:space="preserve"> Forensic Teams</w:t>
            </w:r>
            <w:r w:rsidRPr="0069435E">
              <w:rPr>
                <w:rFonts w:ascii="Arial" w:hAnsi="Arial" w:cs="Arial"/>
                <w:sz w:val="22"/>
                <w:szCs w:val="22"/>
              </w:rPr>
              <w:t xml:space="preserve"> </w:t>
            </w:r>
            <w:r w:rsidR="008D5399">
              <w:rPr>
                <w:rFonts w:ascii="Arial" w:hAnsi="Arial" w:cs="Arial"/>
                <w:sz w:val="22"/>
                <w:szCs w:val="22"/>
              </w:rPr>
              <w:t>and others.</w:t>
            </w:r>
          </w:p>
          <w:p w14:paraId="7F443FA7" w14:textId="77777777" w:rsidR="006A3596" w:rsidRDefault="006A3596" w:rsidP="00210E14">
            <w:pPr>
              <w:jc w:val="both"/>
              <w:rPr>
                <w:rFonts w:ascii="Arial" w:hAnsi="Arial" w:cs="Arial"/>
              </w:rPr>
            </w:pPr>
          </w:p>
          <w:p w14:paraId="784AE6F2" w14:textId="77777777" w:rsidR="006A3596" w:rsidRDefault="006A3596" w:rsidP="00210E14">
            <w:pPr>
              <w:jc w:val="both"/>
              <w:rPr>
                <w:rFonts w:ascii="Arial" w:hAnsi="Arial" w:cs="Arial"/>
              </w:rPr>
            </w:pPr>
            <w:r w:rsidRPr="0069435E">
              <w:rPr>
                <w:rFonts w:ascii="Arial" w:hAnsi="Arial" w:cs="Arial"/>
                <w:sz w:val="22"/>
                <w:szCs w:val="22"/>
              </w:rPr>
              <w:t xml:space="preserve">Teaching takes place during ward rounds and in direct supervision </w:t>
            </w:r>
            <w:r w:rsidRPr="0069435E">
              <w:rPr>
                <w:rFonts w:ascii="Arial" w:hAnsi="Arial" w:cs="Arial"/>
                <w:sz w:val="22"/>
                <w:szCs w:val="22"/>
              </w:rPr>
              <w:lastRenderedPageBreak/>
              <w:t xml:space="preserve">and there various other learning opportunities </w:t>
            </w:r>
            <w:r>
              <w:rPr>
                <w:rFonts w:ascii="Arial" w:hAnsi="Arial" w:cs="Arial"/>
                <w:sz w:val="22"/>
                <w:szCs w:val="22"/>
              </w:rPr>
              <w:t>at</w:t>
            </w:r>
            <w:r w:rsidRPr="0069435E">
              <w:rPr>
                <w:rFonts w:ascii="Arial" w:hAnsi="Arial" w:cs="Arial"/>
                <w:sz w:val="22"/>
                <w:szCs w:val="22"/>
              </w:rPr>
              <w:t xml:space="preserve"> the large St Charles Hospital </w:t>
            </w:r>
            <w:r>
              <w:rPr>
                <w:rFonts w:ascii="Arial" w:hAnsi="Arial" w:cs="Arial"/>
                <w:sz w:val="22"/>
                <w:szCs w:val="22"/>
              </w:rPr>
              <w:t>s</w:t>
            </w:r>
            <w:r w:rsidRPr="0069435E">
              <w:rPr>
                <w:rFonts w:ascii="Arial" w:hAnsi="Arial" w:cs="Arial"/>
                <w:sz w:val="22"/>
                <w:szCs w:val="22"/>
              </w:rPr>
              <w:t xml:space="preserve">ite including attendance at the weekly academic programme, participation in a </w:t>
            </w:r>
            <w:proofErr w:type="spellStart"/>
            <w:r w:rsidRPr="0069435E">
              <w:rPr>
                <w:rFonts w:ascii="Arial" w:hAnsi="Arial" w:cs="Arial"/>
                <w:sz w:val="22"/>
                <w:szCs w:val="22"/>
              </w:rPr>
              <w:t>Balint</w:t>
            </w:r>
            <w:proofErr w:type="spellEnd"/>
            <w:r w:rsidRPr="0069435E">
              <w:rPr>
                <w:rFonts w:ascii="Arial" w:hAnsi="Arial" w:cs="Arial"/>
                <w:sz w:val="22"/>
                <w:szCs w:val="22"/>
              </w:rPr>
              <w:t xml:space="preserve"> group and psychotherapy supervision. A new library and knowledge hub open</w:t>
            </w:r>
            <w:r>
              <w:rPr>
                <w:rFonts w:ascii="Arial" w:hAnsi="Arial" w:cs="Arial"/>
                <w:sz w:val="22"/>
                <w:szCs w:val="22"/>
              </w:rPr>
              <w:t xml:space="preserve">ed </w:t>
            </w:r>
            <w:r w:rsidRPr="0069435E">
              <w:rPr>
                <w:rFonts w:ascii="Arial" w:hAnsi="Arial" w:cs="Arial"/>
                <w:sz w:val="22"/>
                <w:szCs w:val="22"/>
              </w:rPr>
              <w:t>at St Charles on 3</w:t>
            </w:r>
            <w:r w:rsidRPr="0069435E">
              <w:rPr>
                <w:rFonts w:ascii="Arial" w:hAnsi="Arial" w:cs="Arial"/>
                <w:sz w:val="22"/>
                <w:szCs w:val="22"/>
                <w:vertAlign w:val="superscript"/>
              </w:rPr>
              <w:t>rd</w:t>
            </w:r>
            <w:r w:rsidRPr="0069435E">
              <w:rPr>
                <w:rFonts w:ascii="Arial" w:hAnsi="Arial" w:cs="Arial"/>
                <w:sz w:val="22"/>
                <w:szCs w:val="22"/>
              </w:rPr>
              <w:t xml:space="preserve"> December 2014.The Hub will offer a welcoming and flexible 24/7 resource, study and social space to staff and placement students: a modern learning environment with online resources to meet the need of the next generation of health professionals and managers.</w:t>
            </w:r>
          </w:p>
          <w:p w14:paraId="6C8AC6BA" w14:textId="77777777" w:rsidR="006A3596" w:rsidRPr="0069435E" w:rsidRDefault="006A3596" w:rsidP="009C67AD">
            <w:pPr>
              <w:rPr>
                <w:rFonts w:ascii="Arial" w:hAnsi="Arial" w:cs="Arial"/>
              </w:rPr>
            </w:pPr>
          </w:p>
        </w:tc>
      </w:tr>
      <w:tr w:rsidR="006A3596" w:rsidRPr="004F4EE0" w14:paraId="159282F2" w14:textId="77777777" w:rsidTr="009C67AD">
        <w:trPr>
          <w:trHeight w:val="144"/>
        </w:trPr>
        <w:tc>
          <w:tcPr>
            <w:tcW w:w="2093" w:type="dxa"/>
          </w:tcPr>
          <w:p w14:paraId="6C89ACFE" w14:textId="77777777" w:rsidR="006A3596" w:rsidRDefault="006A3596" w:rsidP="00434404">
            <w:pPr>
              <w:jc w:val="both"/>
              <w:rPr>
                <w:rFonts w:ascii="Arial" w:hAnsi="Arial" w:cs="Arial"/>
                <w:b/>
              </w:rPr>
            </w:pPr>
            <w:r>
              <w:rPr>
                <w:rFonts w:ascii="Arial" w:hAnsi="Arial" w:cs="Arial"/>
                <w:b/>
                <w:sz w:val="22"/>
                <w:szCs w:val="22"/>
              </w:rPr>
              <w:lastRenderedPageBreak/>
              <w:t>Clinical Supervisor(s) for the placement</w:t>
            </w:r>
          </w:p>
        </w:tc>
        <w:tc>
          <w:tcPr>
            <w:tcW w:w="7087" w:type="dxa"/>
          </w:tcPr>
          <w:p w14:paraId="78BE7120" w14:textId="77777777" w:rsidR="001B59A2" w:rsidRDefault="006A3596" w:rsidP="002B0313">
            <w:pPr>
              <w:jc w:val="both"/>
              <w:rPr>
                <w:rFonts w:ascii="Arial" w:hAnsi="Arial" w:cs="Arial"/>
              </w:rPr>
            </w:pPr>
            <w:r w:rsidRPr="00576A08">
              <w:rPr>
                <w:rFonts w:ascii="Arial" w:hAnsi="Arial" w:cs="Arial"/>
                <w:b/>
                <w:sz w:val="22"/>
                <w:szCs w:val="22"/>
              </w:rPr>
              <w:t>Dr</w:t>
            </w:r>
            <w:r w:rsidR="001B59A2" w:rsidRPr="00576A08">
              <w:rPr>
                <w:rFonts w:ascii="Arial" w:hAnsi="Arial" w:cs="Arial"/>
                <w:b/>
                <w:sz w:val="22"/>
                <w:szCs w:val="22"/>
              </w:rPr>
              <w:t xml:space="preserve"> Ed Beveridge</w:t>
            </w:r>
            <w:r w:rsidR="001B59A2">
              <w:rPr>
                <w:rFonts w:ascii="Arial" w:hAnsi="Arial" w:cs="Arial"/>
                <w:sz w:val="22"/>
                <w:szCs w:val="22"/>
              </w:rPr>
              <w:t xml:space="preserve"> (</w:t>
            </w:r>
            <w:r w:rsidRPr="0069435E">
              <w:rPr>
                <w:rFonts w:ascii="Arial" w:hAnsi="Arial" w:cs="Arial"/>
                <w:sz w:val="22"/>
                <w:szCs w:val="22"/>
              </w:rPr>
              <w:t>Consultant Psychiatrist</w:t>
            </w:r>
            <w:r>
              <w:rPr>
                <w:rFonts w:ascii="Arial" w:hAnsi="Arial" w:cs="Arial"/>
                <w:sz w:val="22"/>
                <w:szCs w:val="22"/>
              </w:rPr>
              <w:t>,</w:t>
            </w:r>
            <w:r w:rsidR="001B59A2">
              <w:rPr>
                <w:rFonts w:ascii="Arial" w:hAnsi="Arial" w:cs="Arial"/>
                <w:sz w:val="22"/>
                <w:szCs w:val="22"/>
              </w:rPr>
              <w:t xml:space="preserve"> </w:t>
            </w:r>
            <w:r>
              <w:rPr>
                <w:rFonts w:ascii="Arial" w:hAnsi="Arial" w:cs="Arial"/>
                <w:sz w:val="22"/>
                <w:szCs w:val="22"/>
              </w:rPr>
              <w:t>Educational Supervisor,</w:t>
            </w:r>
            <w:r w:rsidR="001B59A2">
              <w:rPr>
                <w:rFonts w:ascii="Arial" w:hAnsi="Arial" w:cs="Arial"/>
                <w:sz w:val="22"/>
                <w:szCs w:val="22"/>
              </w:rPr>
              <w:t xml:space="preserve"> Training Programme Director for Core </w:t>
            </w:r>
            <w:proofErr w:type="spellStart"/>
            <w:r w:rsidR="001B59A2">
              <w:rPr>
                <w:rFonts w:ascii="Arial" w:hAnsi="Arial" w:cs="Arial"/>
                <w:sz w:val="22"/>
                <w:szCs w:val="22"/>
              </w:rPr>
              <w:t>Psychitry</w:t>
            </w:r>
            <w:proofErr w:type="spellEnd"/>
            <w:r w:rsidR="001B59A2">
              <w:rPr>
                <w:rFonts w:ascii="Arial" w:hAnsi="Arial" w:cs="Arial"/>
                <w:sz w:val="22"/>
                <w:szCs w:val="22"/>
              </w:rPr>
              <w:t xml:space="preserve">) </w:t>
            </w:r>
          </w:p>
          <w:p w14:paraId="3D06C559" w14:textId="77777777" w:rsidR="00576A08" w:rsidRDefault="00576A08" w:rsidP="002B0313">
            <w:pPr>
              <w:jc w:val="both"/>
              <w:rPr>
                <w:rFonts w:ascii="Arial" w:hAnsi="Arial" w:cs="Arial"/>
              </w:rPr>
            </w:pPr>
          </w:p>
          <w:p w14:paraId="47CDB063" w14:textId="77777777" w:rsidR="001B59A2" w:rsidRDefault="001B59A2" w:rsidP="002B0313">
            <w:pPr>
              <w:jc w:val="both"/>
              <w:rPr>
                <w:rFonts w:ascii="Arial" w:hAnsi="Arial" w:cs="Arial"/>
              </w:rPr>
            </w:pPr>
            <w:r w:rsidRPr="00576A08">
              <w:rPr>
                <w:rFonts w:ascii="Arial" w:hAnsi="Arial" w:cs="Arial"/>
                <w:b/>
                <w:sz w:val="22"/>
                <w:szCs w:val="22"/>
              </w:rPr>
              <w:t xml:space="preserve">Dr Anna </w:t>
            </w:r>
            <w:proofErr w:type="spellStart"/>
            <w:r w:rsidRPr="00576A08">
              <w:rPr>
                <w:rFonts w:ascii="Arial" w:hAnsi="Arial" w:cs="Arial"/>
                <w:b/>
                <w:sz w:val="22"/>
                <w:szCs w:val="22"/>
              </w:rPr>
              <w:t>Higgitt</w:t>
            </w:r>
            <w:proofErr w:type="spellEnd"/>
            <w:r w:rsidR="00576A08">
              <w:rPr>
                <w:rFonts w:ascii="Arial" w:hAnsi="Arial" w:cs="Arial"/>
                <w:sz w:val="22"/>
                <w:szCs w:val="22"/>
              </w:rPr>
              <w:t xml:space="preserve"> (C</w:t>
            </w:r>
            <w:r>
              <w:rPr>
                <w:rFonts w:ascii="Arial" w:hAnsi="Arial" w:cs="Arial"/>
                <w:sz w:val="22"/>
                <w:szCs w:val="22"/>
              </w:rPr>
              <w:t xml:space="preserve">onsultant Psychiatrist, Educational Supervisor, </w:t>
            </w:r>
            <w:r w:rsidR="006A3596">
              <w:rPr>
                <w:rFonts w:ascii="Arial" w:hAnsi="Arial" w:cs="Arial"/>
                <w:sz w:val="22"/>
                <w:szCs w:val="22"/>
              </w:rPr>
              <w:t xml:space="preserve"> Consultant Appraiser</w:t>
            </w:r>
            <w:r>
              <w:rPr>
                <w:rFonts w:ascii="Arial" w:hAnsi="Arial" w:cs="Arial"/>
                <w:sz w:val="22"/>
                <w:szCs w:val="22"/>
              </w:rPr>
              <w:t>)</w:t>
            </w:r>
          </w:p>
          <w:p w14:paraId="38F4A3A0" w14:textId="77777777" w:rsidR="001B59A2" w:rsidRDefault="001B59A2" w:rsidP="002B0313">
            <w:pPr>
              <w:jc w:val="both"/>
              <w:rPr>
                <w:rFonts w:ascii="Arial" w:hAnsi="Arial" w:cs="Arial"/>
              </w:rPr>
            </w:pPr>
          </w:p>
          <w:p w14:paraId="1C360CEA" w14:textId="77777777" w:rsidR="006A3596" w:rsidRDefault="001B59A2" w:rsidP="002B0313">
            <w:pPr>
              <w:jc w:val="both"/>
              <w:rPr>
                <w:rFonts w:ascii="Arial" w:hAnsi="Arial" w:cs="Arial"/>
              </w:rPr>
            </w:pPr>
            <w:r>
              <w:rPr>
                <w:rFonts w:ascii="Arial" w:hAnsi="Arial" w:cs="Arial"/>
                <w:sz w:val="22"/>
                <w:szCs w:val="22"/>
              </w:rPr>
              <w:t>Foundation Trainees will be allocated to one of the two consultants</w:t>
            </w:r>
            <w:r w:rsidR="00576A08">
              <w:rPr>
                <w:rFonts w:ascii="Arial" w:hAnsi="Arial" w:cs="Arial"/>
                <w:sz w:val="22"/>
                <w:szCs w:val="22"/>
              </w:rPr>
              <w:t xml:space="preserve"> for their attachment,</w:t>
            </w:r>
            <w:r>
              <w:rPr>
                <w:rFonts w:ascii="Arial" w:hAnsi="Arial" w:cs="Arial"/>
                <w:sz w:val="22"/>
                <w:szCs w:val="22"/>
              </w:rPr>
              <w:t xml:space="preserve"> who will provide 1 hour</w:t>
            </w:r>
            <w:r w:rsidR="00576A08">
              <w:rPr>
                <w:rFonts w:ascii="Arial" w:hAnsi="Arial" w:cs="Arial"/>
                <w:sz w:val="22"/>
                <w:szCs w:val="22"/>
              </w:rPr>
              <w:t>’</w:t>
            </w:r>
            <w:r>
              <w:rPr>
                <w:rFonts w:ascii="Arial" w:hAnsi="Arial" w:cs="Arial"/>
                <w:sz w:val="22"/>
                <w:szCs w:val="22"/>
              </w:rPr>
              <w:t>s supervision per week; both consultants will provide clinical supervision an</w:t>
            </w:r>
            <w:r w:rsidR="00576A08">
              <w:rPr>
                <w:rFonts w:ascii="Arial" w:hAnsi="Arial" w:cs="Arial"/>
                <w:sz w:val="22"/>
                <w:szCs w:val="22"/>
              </w:rPr>
              <w:t>d teaching on the ward. Both work</w:t>
            </w:r>
            <w:r>
              <w:rPr>
                <w:rFonts w:ascii="Arial" w:hAnsi="Arial" w:cs="Arial"/>
                <w:sz w:val="22"/>
                <w:szCs w:val="22"/>
              </w:rPr>
              <w:t xml:space="preserve"> full-time and happy to be contacted fo</w:t>
            </w:r>
            <w:r w:rsidR="00C80E70">
              <w:rPr>
                <w:rFonts w:ascii="Arial" w:hAnsi="Arial" w:cs="Arial"/>
                <w:sz w:val="22"/>
                <w:szCs w:val="22"/>
              </w:rPr>
              <w:t>r</w:t>
            </w:r>
            <w:r>
              <w:rPr>
                <w:rFonts w:ascii="Arial" w:hAnsi="Arial" w:cs="Arial"/>
                <w:sz w:val="22"/>
                <w:szCs w:val="22"/>
              </w:rPr>
              <w:t xml:space="preserve"> advice as required. </w:t>
            </w:r>
          </w:p>
          <w:p w14:paraId="609A340A" w14:textId="77777777" w:rsidR="001B59A2" w:rsidRPr="0069435E" w:rsidRDefault="001B59A2" w:rsidP="002B0313">
            <w:pPr>
              <w:jc w:val="both"/>
              <w:rPr>
                <w:rFonts w:ascii="Arial" w:hAnsi="Arial" w:cs="Arial"/>
              </w:rPr>
            </w:pPr>
          </w:p>
          <w:p w14:paraId="16CB44F8" w14:textId="77777777" w:rsidR="006A3596" w:rsidRDefault="006A3596" w:rsidP="002B0313">
            <w:pPr>
              <w:jc w:val="both"/>
              <w:rPr>
                <w:rFonts w:ascii="Arial" w:hAnsi="Arial" w:cs="Arial"/>
              </w:rPr>
            </w:pPr>
            <w:r w:rsidRPr="0069435E">
              <w:rPr>
                <w:rFonts w:ascii="Arial" w:hAnsi="Arial" w:cs="Arial"/>
                <w:sz w:val="22"/>
                <w:szCs w:val="22"/>
              </w:rPr>
              <w:t>In addition the medic</w:t>
            </w:r>
            <w:r w:rsidR="001B59A2">
              <w:rPr>
                <w:rFonts w:ascii="Arial" w:hAnsi="Arial" w:cs="Arial"/>
                <w:sz w:val="22"/>
                <w:szCs w:val="22"/>
              </w:rPr>
              <w:t xml:space="preserve">al team includes input from </w:t>
            </w:r>
            <w:r w:rsidRPr="0069435E">
              <w:rPr>
                <w:rFonts w:ascii="Arial" w:hAnsi="Arial" w:cs="Arial"/>
                <w:sz w:val="22"/>
                <w:szCs w:val="22"/>
              </w:rPr>
              <w:t>Specialist Registrars</w:t>
            </w:r>
            <w:r w:rsidR="001B59A2">
              <w:rPr>
                <w:rFonts w:ascii="Arial" w:hAnsi="Arial" w:cs="Arial"/>
                <w:sz w:val="22"/>
                <w:szCs w:val="22"/>
              </w:rPr>
              <w:t xml:space="preserve"> (usually 2, and middle grade cover is usually available daily) </w:t>
            </w:r>
            <w:r w:rsidRPr="0069435E">
              <w:rPr>
                <w:rFonts w:ascii="Arial" w:hAnsi="Arial" w:cs="Arial"/>
                <w:sz w:val="22"/>
                <w:szCs w:val="22"/>
              </w:rPr>
              <w:t xml:space="preserve">and </w:t>
            </w:r>
            <w:r>
              <w:rPr>
                <w:rFonts w:ascii="Arial" w:hAnsi="Arial" w:cs="Arial"/>
                <w:sz w:val="22"/>
                <w:szCs w:val="22"/>
              </w:rPr>
              <w:t xml:space="preserve">two </w:t>
            </w:r>
            <w:r w:rsidR="001B59A2">
              <w:rPr>
                <w:rFonts w:ascii="Arial" w:hAnsi="Arial" w:cs="Arial"/>
                <w:sz w:val="22"/>
                <w:szCs w:val="22"/>
              </w:rPr>
              <w:t xml:space="preserve">full-time </w:t>
            </w:r>
            <w:r>
              <w:rPr>
                <w:rFonts w:ascii="Arial" w:hAnsi="Arial" w:cs="Arial"/>
                <w:sz w:val="22"/>
                <w:szCs w:val="22"/>
              </w:rPr>
              <w:t xml:space="preserve">Core Trainees </w:t>
            </w:r>
            <w:r w:rsidR="001B59A2">
              <w:rPr>
                <w:rFonts w:ascii="Arial" w:hAnsi="Arial" w:cs="Arial"/>
                <w:sz w:val="22"/>
                <w:szCs w:val="22"/>
              </w:rPr>
              <w:t>(Psychiatry and GPVTS)</w:t>
            </w:r>
            <w:r>
              <w:rPr>
                <w:rFonts w:ascii="Arial" w:hAnsi="Arial" w:cs="Arial"/>
                <w:sz w:val="22"/>
                <w:szCs w:val="22"/>
              </w:rPr>
              <w:t>, who between them ensure that there is d</w:t>
            </w:r>
            <w:r w:rsidR="00210E14">
              <w:rPr>
                <w:rFonts w:ascii="Arial" w:hAnsi="Arial" w:cs="Arial"/>
                <w:sz w:val="22"/>
                <w:szCs w:val="22"/>
              </w:rPr>
              <w:t>aily cover for the ward. The F2</w:t>
            </w:r>
            <w:r>
              <w:rPr>
                <w:rFonts w:ascii="Arial" w:hAnsi="Arial" w:cs="Arial"/>
                <w:sz w:val="22"/>
                <w:szCs w:val="22"/>
              </w:rPr>
              <w:t xml:space="preserve"> will be expected to work alongside and have daily supervision and support from both the core and higher trainees</w:t>
            </w:r>
            <w:r w:rsidR="00C80E70">
              <w:rPr>
                <w:rFonts w:ascii="Arial" w:hAnsi="Arial" w:cs="Arial"/>
                <w:sz w:val="22"/>
                <w:szCs w:val="22"/>
              </w:rPr>
              <w:t>.</w:t>
            </w:r>
          </w:p>
          <w:p w14:paraId="0F218FB3" w14:textId="77777777" w:rsidR="006A3596" w:rsidRPr="00F909C5" w:rsidRDefault="006A3596" w:rsidP="002B0313">
            <w:pPr>
              <w:jc w:val="both"/>
              <w:rPr>
                <w:rFonts w:ascii="Arial" w:hAnsi="Arial" w:cs="Arial"/>
              </w:rPr>
            </w:pPr>
          </w:p>
        </w:tc>
      </w:tr>
      <w:tr w:rsidR="006A3596" w:rsidRPr="004F4EE0" w14:paraId="4FCEEA98" w14:textId="77777777" w:rsidTr="009C67AD">
        <w:trPr>
          <w:trHeight w:val="144"/>
        </w:trPr>
        <w:tc>
          <w:tcPr>
            <w:tcW w:w="2093" w:type="dxa"/>
          </w:tcPr>
          <w:p w14:paraId="30B64B3E" w14:textId="77777777" w:rsidR="006A3596" w:rsidRDefault="006A3596" w:rsidP="001E4166">
            <w:pPr>
              <w:rPr>
                <w:rFonts w:ascii="Arial" w:hAnsi="Arial" w:cs="Arial"/>
                <w:b/>
              </w:rPr>
            </w:pPr>
            <w:r>
              <w:rPr>
                <w:rFonts w:ascii="Arial" w:hAnsi="Arial" w:cs="Arial"/>
                <w:b/>
                <w:sz w:val="22"/>
                <w:szCs w:val="22"/>
              </w:rPr>
              <w:t>Main duties of the placement</w:t>
            </w:r>
          </w:p>
          <w:p w14:paraId="5C714E62" w14:textId="77777777" w:rsidR="006A3596" w:rsidRDefault="006A3596" w:rsidP="001E4166">
            <w:pPr>
              <w:rPr>
                <w:rFonts w:ascii="Arial" w:hAnsi="Arial" w:cs="Arial"/>
                <w:b/>
              </w:rPr>
            </w:pPr>
          </w:p>
        </w:tc>
        <w:tc>
          <w:tcPr>
            <w:tcW w:w="7087" w:type="dxa"/>
          </w:tcPr>
          <w:p w14:paraId="01D8DCAC" w14:textId="77777777" w:rsidR="006A3596" w:rsidRPr="00576A08" w:rsidRDefault="006A3596" w:rsidP="00210E14">
            <w:pPr>
              <w:jc w:val="both"/>
              <w:rPr>
                <w:rFonts w:ascii="Arial" w:hAnsi="Arial" w:cs="Arial"/>
                <w:bCs/>
                <w:lang w:val="en-GB"/>
              </w:rPr>
            </w:pPr>
            <w:r w:rsidRPr="00576A08">
              <w:rPr>
                <w:rFonts w:ascii="Arial" w:hAnsi="Arial" w:cs="Arial"/>
                <w:bCs/>
                <w:sz w:val="22"/>
                <w:szCs w:val="22"/>
                <w:lang w:val="en-GB"/>
              </w:rPr>
              <w:t>All the responsibilities and duties listed below will be undertaken under supervision and with appropriate support to ensure safe</w:t>
            </w:r>
            <w:r w:rsidR="00210E14">
              <w:rPr>
                <w:rFonts w:ascii="Arial" w:hAnsi="Arial" w:cs="Arial"/>
                <w:bCs/>
                <w:sz w:val="22"/>
                <w:szCs w:val="22"/>
                <w:lang w:val="en-GB"/>
              </w:rPr>
              <w:t xml:space="preserve"> working within the expected FY2</w:t>
            </w:r>
            <w:r w:rsidRPr="00576A08">
              <w:rPr>
                <w:rFonts w:ascii="Arial" w:hAnsi="Arial" w:cs="Arial"/>
                <w:bCs/>
                <w:sz w:val="22"/>
                <w:szCs w:val="22"/>
                <w:lang w:val="en-GB"/>
              </w:rPr>
              <w:t xml:space="preserve"> competency level.</w:t>
            </w:r>
          </w:p>
          <w:p w14:paraId="77966881" w14:textId="77777777" w:rsidR="006A3596" w:rsidRPr="00B52326" w:rsidRDefault="006A3596" w:rsidP="00210E14">
            <w:pPr>
              <w:jc w:val="both"/>
              <w:rPr>
                <w:rFonts w:ascii="Arial" w:hAnsi="Arial" w:cs="Arial"/>
                <w:lang w:val="en-GB"/>
              </w:rPr>
            </w:pPr>
          </w:p>
          <w:p w14:paraId="60341BA5" w14:textId="77777777" w:rsidR="006A3596" w:rsidRPr="008D5399" w:rsidRDefault="006A3596" w:rsidP="00210E14">
            <w:pPr>
              <w:numPr>
                <w:ilvl w:val="0"/>
                <w:numId w:val="4"/>
              </w:numPr>
              <w:jc w:val="both"/>
              <w:rPr>
                <w:rFonts w:ascii="Arial" w:hAnsi="Arial" w:cs="Arial"/>
                <w:lang w:val="en-GB"/>
              </w:rPr>
            </w:pPr>
            <w:r w:rsidRPr="008D5399">
              <w:rPr>
                <w:rFonts w:ascii="Arial" w:hAnsi="Arial" w:cs="Arial"/>
                <w:sz w:val="22"/>
                <w:szCs w:val="22"/>
                <w:lang w:val="en-GB"/>
              </w:rPr>
              <w:t>Detailed clerking, history taking and initiation of necessary investigations and a</w:t>
            </w:r>
            <w:r w:rsidR="00C80E70" w:rsidRPr="008D5399">
              <w:rPr>
                <w:rFonts w:ascii="Arial" w:hAnsi="Arial" w:cs="Arial"/>
                <w:sz w:val="22"/>
                <w:szCs w:val="22"/>
                <w:lang w:val="en-GB"/>
              </w:rPr>
              <w:t>ssessments for Triage</w:t>
            </w:r>
            <w:r w:rsidRPr="008D5399">
              <w:rPr>
                <w:rFonts w:ascii="Arial" w:hAnsi="Arial" w:cs="Arial"/>
                <w:sz w:val="22"/>
                <w:szCs w:val="22"/>
                <w:lang w:val="en-GB"/>
              </w:rPr>
              <w:t xml:space="preserve"> Ward patients.</w:t>
            </w:r>
          </w:p>
          <w:p w14:paraId="4A156062" w14:textId="77777777" w:rsidR="006A3596" w:rsidRPr="008D5399" w:rsidRDefault="006A3596" w:rsidP="00210E14">
            <w:pPr>
              <w:numPr>
                <w:ilvl w:val="0"/>
                <w:numId w:val="4"/>
              </w:numPr>
              <w:jc w:val="both"/>
              <w:rPr>
                <w:rFonts w:ascii="Arial" w:hAnsi="Arial" w:cs="Arial"/>
                <w:lang w:val="en-GB"/>
              </w:rPr>
            </w:pPr>
            <w:r w:rsidRPr="008D5399">
              <w:rPr>
                <w:rFonts w:ascii="Arial" w:hAnsi="Arial" w:cs="Arial"/>
                <w:sz w:val="22"/>
                <w:szCs w:val="22"/>
                <w:lang w:val="en-GB"/>
              </w:rPr>
              <w:t xml:space="preserve">Establishing, initiating and evaluating treatment </w:t>
            </w:r>
            <w:proofErr w:type="gramStart"/>
            <w:r w:rsidRPr="008D5399">
              <w:rPr>
                <w:rFonts w:ascii="Arial" w:hAnsi="Arial" w:cs="Arial"/>
                <w:sz w:val="22"/>
                <w:szCs w:val="22"/>
                <w:lang w:val="en-GB"/>
              </w:rPr>
              <w:t>plans ,</w:t>
            </w:r>
            <w:proofErr w:type="gramEnd"/>
            <w:r w:rsidRPr="008D5399">
              <w:rPr>
                <w:rFonts w:ascii="Arial" w:hAnsi="Arial" w:cs="Arial"/>
                <w:sz w:val="22"/>
                <w:szCs w:val="22"/>
                <w:lang w:val="en-GB"/>
              </w:rPr>
              <w:t xml:space="preserve"> risk assessments, capacity assessments in collaboration with the multi-disciplinary team and under the supervision of the Consultant Psychiatrist.</w:t>
            </w:r>
          </w:p>
          <w:p w14:paraId="311F6878" w14:textId="77777777" w:rsidR="008D5399" w:rsidRPr="008D5399" w:rsidRDefault="008D5399" w:rsidP="00210E14">
            <w:pPr>
              <w:numPr>
                <w:ilvl w:val="0"/>
                <w:numId w:val="4"/>
              </w:numPr>
              <w:jc w:val="both"/>
              <w:rPr>
                <w:rFonts w:ascii="Arial" w:hAnsi="Arial" w:cs="Arial"/>
                <w:lang w:val="en-GB"/>
              </w:rPr>
            </w:pPr>
            <w:r w:rsidRPr="008D5399">
              <w:rPr>
                <w:rFonts w:ascii="Arial" w:hAnsi="Arial" w:cs="Arial"/>
                <w:sz w:val="22"/>
                <w:szCs w:val="22"/>
                <w:lang w:val="en-GB"/>
              </w:rPr>
              <w:t>Undertake comprehensive physical assessments of patients admitted to Danube Ward including requesting relevant investigations and liaison with other medical specialities when required.</w:t>
            </w:r>
          </w:p>
          <w:p w14:paraId="1CF78768" w14:textId="77777777" w:rsidR="006A3596" w:rsidRPr="0069435E" w:rsidRDefault="006A3596" w:rsidP="00210E14">
            <w:pPr>
              <w:numPr>
                <w:ilvl w:val="0"/>
                <w:numId w:val="4"/>
              </w:numPr>
              <w:jc w:val="both"/>
              <w:rPr>
                <w:rFonts w:ascii="Arial" w:hAnsi="Arial" w:cs="Arial"/>
                <w:lang w:val="en-GB"/>
              </w:rPr>
            </w:pPr>
            <w:r w:rsidRPr="0069435E">
              <w:rPr>
                <w:rFonts w:ascii="Arial" w:hAnsi="Arial" w:cs="Arial"/>
                <w:sz w:val="22"/>
                <w:szCs w:val="22"/>
                <w:lang w:val="en-GB"/>
              </w:rPr>
              <w:t>Interviewin</w:t>
            </w:r>
            <w:r w:rsidR="00C80E70">
              <w:rPr>
                <w:rFonts w:ascii="Arial" w:hAnsi="Arial" w:cs="Arial"/>
                <w:sz w:val="22"/>
                <w:szCs w:val="22"/>
                <w:lang w:val="en-GB"/>
              </w:rPr>
              <w:t xml:space="preserve">g relatives and </w:t>
            </w:r>
            <w:r w:rsidRPr="0069435E">
              <w:rPr>
                <w:rFonts w:ascii="Arial" w:hAnsi="Arial" w:cs="Arial"/>
                <w:sz w:val="22"/>
                <w:szCs w:val="22"/>
                <w:lang w:val="en-GB"/>
              </w:rPr>
              <w:t>carers of patients as required.</w:t>
            </w:r>
          </w:p>
          <w:p w14:paraId="5F126304" w14:textId="77777777" w:rsidR="006A3596" w:rsidRPr="0069435E" w:rsidRDefault="006A3596" w:rsidP="00210E14">
            <w:pPr>
              <w:numPr>
                <w:ilvl w:val="0"/>
                <w:numId w:val="4"/>
              </w:numPr>
              <w:jc w:val="both"/>
              <w:rPr>
                <w:rFonts w:ascii="Arial" w:hAnsi="Arial" w:cs="Arial"/>
                <w:lang w:val="en-GB"/>
              </w:rPr>
            </w:pPr>
            <w:r w:rsidRPr="0069435E">
              <w:rPr>
                <w:rFonts w:ascii="Arial" w:hAnsi="Arial" w:cs="Arial"/>
                <w:sz w:val="22"/>
                <w:szCs w:val="22"/>
                <w:lang w:val="en-GB"/>
              </w:rPr>
              <w:t>Undertaking the relevant referrals to other disciplines and services both within the multi-disciplinary team as well as to services and resources external to the service</w:t>
            </w:r>
          </w:p>
          <w:p w14:paraId="5F6D802B" w14:textId="77777777" w:rsidR="006A3596" w:rsidRPr="008D5399" w:rsidRDefault="00C80E70" w:rsidP="00210E14">
            <w:pPr>
              <w:numPr>
                <w:ilvl w:val="0"/>
                <w:numId w:val="4"/>
              </w:numPr>
              <w:jc w:val="both"/>
              <w:rPr>
                <w:rFonts w:ascii="Arial" w:hAnsi="Arial" w:cs="Arial"/>
                <w:lang w:val="en-GB"/>
              </w:rPr>
            </w:pPr>
            <w:r>
              <w:rPr>
                <w:rFonts w:ascii="Arial" w:hAnsi="Arial" w:cs="Arial"/>
                <w:sz w:val="22"/>
                <w:szCs w:val="22"/>
                <w:lang w:val="en-GB"/>
              </w:rPr>
              <w:t>Observation of Trust</w:t>
            </w:r>
            <w:r w:rsidR="006A3596" w:rsidRPr="0069435E">
              <w:rPr>
                <w:rFonts w:ascii="Arial" w:hAnsi="Arial" w:cs="Arial"/>
                <w:sz w:val="22"/>
                <w:szCs w:val="22"/>
                <w:lang w:val="en-GB"/>
              </w:rPr>
              <w:t xml:space="preserve"> and local policies and procedures; including those related to medicines management and physical healthcare.</w:t>
            </w:r>
          </w:p>
          <w:p w14:paraId="06DAEB29" w14:textId="77777777" w:rsidR="008D5399" w:rsidRPr="0069435E" w:rsidRDefault="008D5399" w:rsidP="00210E14">
            <w:pPr>
              <w:numPr>
                <w:ilvl w:val="0"/>
                <w:numId w:val="4"/>
              </w:numPr>
              <w:jc w:val="both"/>
              <w:rPr>
                <w:rFonts w:ascii="Arial" w:hAnsi="Arial" w:cs="Arial"/>
                <w:lang w:val="en-GB"/>
              </w:rPr>
            </w:pPr>
            <w:r>
              <w:rPr>
                <w:rFonts w:ascii="Arial" w:hAnsi="Arial" w:cs="Arial"/>
                <w:sz w:val="22"/>
                <w:szCs w:val="22"/>
                <w:lang w:val="en-GB"/>
              </w:rPr>
              <w:t>Undertake administration work including contributing to preparation of reports and discharge summaries.</w:t>
            </w:r>
          </w:p>
          <w:p w14:paraId="177C28D6" w14:textId="77777777" w:rsidR="006A3596" w:rsidRDefault="006A3596" w:rsidP="00210E14">
            <w:pPr>
              <w:numPr>
                <w:ilvl w:val="0"/>
                <w:numId w:val="4"/>
              </w:numPr>
              <w:jc w:val="both"/>
              <w:rPr>
                <w:rFonts w:ascii="Arial" w:hAnsi="Arial" w:cs="Arial"/>
                <w:lang w:val="en-GB"/>
              </w:rPr>
            </w:pPr>
            <w:r w:rsidRPr="0069435E">
              <w:rPr>
                <w:rFonts w:ascii="Arial" w:hAnsi="Arial" w:cs="Arial"/>
                <w:sz w:val="22"/>
                <w:szCs w:val="22"/>
                <w:lang w:val="en-GB"/>
              </w:rPr>
              <w:t xml:space="preserve">The </w:t>
            </w:r>
            <w:r w:rsidR="00C80E70">
              <w:rPr>
                <w:rFonts w:ascii="Arial" w:hAnsi="Arial" w:cs="Arial"/>
                <w:sz w:val="22"/>
                <w:szCs w:val="22"/>
                <w:lang w:val="en-GB"/>
              </w:rPr>
              <w:t xml:space="preserve">FY </w:t>
            </w:r>
            <w:r w:rsidRPr="0069435E">
              <w:rPr>
                <w:rFonts w:ascii="Arial" w:hAnsi="Arial" w:cs="Arial"/>
                <w:sz w:val="22"/>
                <w:szCs w:val="22"/>
                <w:lang w:val="en-GB"/>
              </w:rPr>
              <w:t>will be expected to provide support and teaching of medical students.</w:t>
            </w:r>
          </w:p>
          <w:p w14:paraId="11376247" w14:textId="77777777" w:rsidR="006A3596" w:rsidRPr="00C80E70" w:rsidRDefault="00C80E70" w:rsidP="00210E14">
            <w:pPr>
              <w:numPr>
                <w:ilvl w:val="0"/>
                <w:numId w:val="4"/>
              </w:numPr>
              <w:jc w:val="both"/>
              <w:rPr>
                <w:rFonts w:ascii="Arial" w:hAnsi="Arial" w:cs="Arial"/>
                <w:lang w:val="en-GB"/>
              </w:rPr>
            </w:pPr>
            <w:r>
              <w:rPr>
                <w:rFonts w:ascii="Arial" w:hAnsi="Arial" w:cs="Arial"/>
                <w:sz w:val="22"/>
                <w:szCs w:val="22"/>
                <w:lang w:val="en-GB"/>
              </w:rPr>
              <w:lastRenderedPageBreak/>
              <w:t>The FY</w:t>
            </w:r>
            <w:r w:rsidR="006A3596">
              <w:rPr>
                <w:rFonts w:ascii="Arial" w:hAnsi="Arial" w:cs="Arial"/>
                <w:sz w:val="22"/>
                <w:szCs w:val="22"/>
                <w:lang w:val="en-GB"/>
              </w:rPr>
              <w:t xml:space="preserve"> will be encouraged to participate in a Quality </w:t>
            </w:r>
            <w:r w:rsidR="008D5399">
              <w:rPr>
                <w:rFonts w:ascii="Arial" w:hAnsi="Arial" w:cs="Arial"/>
                <w:sz w:val="22"/>
                <w:szCs w:val="22"/>
                <w:lang w:val="en-GB"/>
              </w:rPr>
              <w:t>Improvement Project and supervision is available for this.</w:t>
            </w:r>
          </w:p>
          <w:p w14:paraId="14C1EAAE" w14:textId="77777777" w:rsidR="00C80E70" w:rsidRDefault="00C80E70" w:rsidP="00210E14">
            <w:pPr>
              <w:jc w:val="both"/>
              <w:rPr>
                <w:rFonts w:ascii="Arial" w:hAnsi="Arial" w:cs="Arial"/>
                <w:lang w:val="en-GB"/>
              </w:rPr>
            </w:pPr>
          </w:p>
          <w:p w14:paraId="6E54C11E" w14:textId="77777777" w:rsidR="00C80E70" w:rsidRDefault="00C80E70" w:rsidP="00210E14">
            <w:pPr>
              <w:jc w:val="both"/>
              <w:rPr>
                <w:rFonts w:ascii="Arial" w:hAnsi="Arial" w:cs="Arial"/>
                <w:lang w:val="en-GB"/>
              </w:rPr>
            </w:pPr>
            <w:r>
              <w:rPr>
                <w:rFonts w:ascii="Arial" w:hAnsi="Arial" w:cs="Arial"/>
                <w:sz w:val="22"/>
                <w:szCs w:val="22"/>
                <w:lang w:val="en-GB"/>
              </w:rPr>
              <w:t xml:space="preserve">In addition to this, additional opportunities are available: </w:t>
            </w:r>
          </w:p>
          <w:p w14:paraId="448186AC" w14:textId="77777777" w:rsidR="00C80E70" w:rsidRDefault="00C80E70" w:rsidP="00210E14">
            <w:pPr>
              <w:jc w:val="both"/>
              <w:rPr>
                <w:rFonts w:ascii="Arial" w:hAnsi="Arial" w:cs="Arial"/>
                <w:lang w:val="en-GB"/>
              </w:rPr>
            </w:pPr>
          </w:p>
          <w:p w14:paraId="3818482E" w14:textId="77777777" w:rsidR="00C80E70" w:rsidRPr="00C80E70" w:rsidRDefault="00C80E70" w:rsidP="00210E14">
            <w:pPr>
              <w:pStyle w:val="ListParagraph"/>
              <w:numPr>
                <w:ilvl w:val="0"/>
                <w:numId w:val="5"/>
              </w:numPr>
              <w:jc w:val="both"/>
              <w:rPr>
                <w:rFonts w:ascii="Arial" w:hAnsi="Arial" w:cs="Arial"/>
                <w:lang w:val="en-GB"/>
              </w:rPr>
            </w:pPr>
            <w:r>
              <w:rPr>
                <w:rFonts w:ascii="Arial" w:hAnsi="Arial" w:cs="Arial"/>
                <w:sz w:val="22"/>
                <w:szCs w:val="22"/>
                <w:lang w:val="en-GB"/>
              </w:rPr>
              <w:t>S</w:t>
            </w:r>
            <w:r w:rsidRPr="00C80E70">
              <w:rPr>
                <w:rFonts w:ascii="Arial" w:hAnsi="Arial" w:cs="Arial"/>
                <w:sz w:val="22"/>
                <w:szCs w:val="22"/>
                <w:lang w:val="en-GB"/>
              </w:rPr>
              <w:t xml:space="preserve">hadow core trainees doing emergency work </w:t>
            </w:r>
            <w:r>
              <w:rPr>
                <w:rFonts w:ascii="Arial" w:hAnsi="Arial" w:cs="Arial"/>
                <w:sz w:val="22"/>
                <w:szCs w:val="22"/>
                <w:lang w:val="en-GB"/>
              </w:rPr>
              <w:t>in hours</w:t>
            </w:r>
          </w:p>
          <w:p w14:paraId="1695E26F" w14:textId="3C8B2EFA" w:rsidR="00C80E70" w:rsidRPr="00C80E70" w:rsidRDefault="00C80E70" w:rsidP="00210E14">
            <w:pPr>
              <w:pStyle w:val="ListParagraph"/>
              <w:numPr>
                <w:ilvl w:val="0"/>
                <w:numId w:val="5"/>
              </w:numPr>
              <w:jc w:val="both"/>
              <w:rPr>
                <w:rFonts w:ascii="Arial" w:hAnsi="Arial" w:cs="Arial"/>
                <w:lang w:val="en-GB"/>
              </w:rPr>
            </w:pPr>
            <w:r>
              <w:rPr>
                <w:rFonts w:ascii="Arial" w:hAnsi="Arial" w:cs="Arial"/>
                <w:sz w:val="22"/>
                <w:szCs w:val="22"/>
                <w:lang w:val="en-GB"/>
              </w:rPr>
              <w:t>C</w:t>
            </w:r>
            <w:r w:rsidRPr="00C80E70">
              <w:rPr>
                <w:rFonts w:ascii="Arial" w:hAnsi="Arial" w:cs="Arial"/>
                <w:sz w:val="22"/>
                <w:szCs w:val="22"/>
                <w:lang w:val="en-GB"/>
              </w:rPr>
              <w:t xml:space="preserve">ommunity work – such as shadowing seniors seeing patients </w:t>
            </w:r>
            <w:r w:rsidR="00B056E7">
              <w:rPr>
                <w:rFonts w:ascii="Arial" w:hAnsi="Arial" w:cs="Arial"/>
                <w:sz w:val="22"/>
                <w:szCs w:val="22"/>
                <w:lang w:val="en-GB"/>
              </w:rPr>
              <w:t xml:space="preserve">for assessment or CPA review </w:t>
            </w:r>
            <w:r w:rsidRPr="00C80E70">
              <w:rPr>
                <w:rFonts w:ascii="Arial" w:hAnsi="Arial" w:cs="Arial"/>
                <w:sz w:val="22"/>
                <w:szCs w:val="22"/>
                <w:lang w:val="en-GB"/>
              </w:rPr>
              <w:t>in the community and undertaking assessments with consultant supervision</w:t>
            </w:r>
            <w:r w:rsidR="00210E14">
              <w:rPr>
                <w:rFonts w:ascii="Arial" w:hAnsi="Arial" w:cs="Arial"/>
                <w:sz w:val="22"/>
                <w:szCs w:val="22"/>
                <w:lang w:val="en-GB"/>
              </w:rPr>
              <w:t xml:space="preserve"> – as </w:t>
            </w:r>
            <w:r>
              <w:rPr>
                <w:rFonts w:ascii="Arial" w:hAnsi="Arial" w:cs="Arial"/>
                <w:sz w:val="22"/>
                <w:szCs w:val="22"/>
                <w:lang w:val="en-GB"/>
              </w:rPr>
              <w:t>both consultant supervisors also work in the North Kensington Community Recovery Team, based close to St Charles.</w:t>
            </w:r>
          </w:p>
          <w:p w14:paraId="0F1C6803" w14:textId="77777777" w:rsidR="006A3596" w:rsidRPr="00F909C5" w:rsidRDefault="006A3596" w:rsidP="001E4166">
            <w:pPr>
              <w:rPr>
                <w:rFonts w:ascii="Arial" w:hAnsi="Arial" w:cs="Arial"/>
              </w:rPr>
            </w:pPr>
          </w:p>
        </w:tc>
      </w:tr>
      <w:tr w:rsidR="006A3596" w:rsidRPr="004F4EE0" w14:paraId="25C54DAB" w14:textId="77777777" w:rsidTr="009C67AD">
        <w:trPr>
          <w:trHeight w:val="144"/>
        </w:trPr>
        <w:tc>
          <w:tcPr>
            <w:tcW w:w="2093" w:type="dxa"/>
          </w:tcPr>
          <w:p w14:paraId="500AA934" w14:textId="77777777" w:rsidR="006A3596" w:rsidRDefault="006A3596" w:rsidP="001E4166">
            <w:pPr>
              <w:jc w:val="both"/>
              <w:rPr>
                <w:rFonts w:ascii="Arial" w:hAnsi="Arial" w:cs="Arial"/>
                <w:b/>
              </w:rPr>
            </w:pPr>
            <w:r>
              <w:rPr>
                <w:rFonts w:ascii="Arial" w:hAnsi="Arial" w:cs="Arial"/>
                <w:b/>
                <w:sz w:val="22"/>
                <w:szCs w:val="22"/>
              </w:rPr>
              <w:lastRenderedPageBreak/>
              <w:t>Typical working pattern in this placement</w:t>
            </w:r>
          </w:p>
        </w:tc>
        <w:tc>
          <w:tcPr>
            <w:tcW w:w="7087" w:type="dxa"/>
          </w:tcPr>
          <w:p w14:paraId="4409FD84" w14:textId="77777777" w:rsidR="008D5399" w:rsidRDefault="008D5399" w:rsidP="001E4166">
            <w:pPr>
              <w:rPr>
                <w:rFonts w:ascii="Arial" w:hAnsi="Arial" w:cs="Arial"/>
                <w:b/>
              </w:rPr>
            </w:pPr>
            <w:r>
              <w:rPr>
                <w:rFonts w:ascii="Arial" w:hAnsi="Arial" w:cs="Arial"/>
                <w:b/>
                <w:sz w:val="22"/>
                <w:szCs w:val="22"/>
              </w:rPr>
              <w:t>Please note that some timings may change prior to commencing the post</w:t>
            </w:r>
          </w:p>
          <w:p w14:paraId="4E4F91AF" w14:textId="77777777" w:rsidR="00576A08" w:rsidRPr="008D5399" w:rsidRDefault="00576A08" w:rsidP="001E4166">
            <w:pPr>
              <w:rPr>
                <w:rFonts w:ascii="Arial" w:hAnsi="Arial" w:cs="Arial"/>
                <w:b/>
              </w:rPr>
            </w:pPr>
          </w:p>
          <w:p w14:paraId="5D94D385" w14:textId="77777777" w:rsidR="006A3596" w:rsidRDefault="006A3596" w:rsidP="001E4166">
            <w:pPr>
              <w:rPr>
                <w:rFonts w:ascii="Arial" w:hAnsi="Arial" w:cs="Arial"/>
              </w:rPr>
            </w:pPr>
            <w:r w:rsidRPr="00046563">
              <w:rPr>
                <w:rFonts w:ascii="Arial" w:hAnsi="Arial" w:cs="Arial"/>
                <w:sz w:val="22"/>
                <w:szCs w:val="22"/>
              </w:rPr>
              <w:t xml:space="preserve">Mon:  </w:t>
            </w:r>
            <w:r w:rsidR="00C80E70">
              <w:rPr>
                <w:rFonts w:ascii="Arial" w:hAnsi="Arial" w:cs="Arial"/>
                <w:sz w:val="22"/>
                <w:szCs w:val="22"/>
              </w:rPr>
              <w:t xml:space="preserve"> 9.15am    MDT Handover</w:t>
            </w:r>
          </w:p>
          <w:p w14:paraId="31837334" w14:textId="77777777" w:rsidR="006A3596" w:rsidRPr="00486D65" w:rsidRDefault="00C80E70" w:rsidP="00A772AB">
            <w:pPr>
              <w:pStyle w:val="ListParagraph"/>
              <w:ind w:left="708"/>
              <w:rPr>
                <w:rFonts w:ascii="Arial" w:hAnsi="Arial" w:cs="Arial"/>
              </w:rPr>
            </w:pPr>
            <w:r>
              <w:rPr>
                <w:rFonts w:ascii="Arial" w:hAnsi="Arial" w:cs="Arial"/>
                <w:sz w:val="22"/>
                <w:szCs w:val="22"/>
              </w:rPr>
              <w:t>10.30am  MDT reviews</w:t>
            </w:r>
          </w:p>
          <w:p w14:paraId="1AE75C39" w14:textId="77777777" w:rsidR="006A3596" w:rsidRDefault="006A3596" w:rsidP="00486D65">
            <w:pPr>
              <w:ind w:left="708"/>
              <w:rPr>
                <w:rFonts w:ascii="Arial" w:hAnsi="Arial" w:cs="Arial"/>
              </w:rPr>
            </w:pPr>
            <w:r>
              <w:rPr>
                <w:rFonts w:ascii="Arial" w:hAnsi="Arial" w:cs="Arial"/>
                <w:sz w:val="22"/>
                <w:szCs w:val="22"/>
              </w:rPr>
              <w:t>2.00pm    Ward work</w:t>
            </w:r>
          </w:p>
          <w:p w14:paraId="38C9B160" w14:textId="77777777" w:rsidR="006A3596" w:rsidRPr="00486D65" w:rsidRDefault="006A3596" w:rsidP="00486D65">
            <w:pPr>
              <w:ind w:left="708"/>
              <w:rPr>
                <w:rFonts w:ascii="Arial" w:hAnsi="Arial" w:cs="Arial"/>
              </w:rPr>
            </w:pPr>
          </w:p>
          <w:p w14:paraId="2CA69255" w14:textId="77777777" w:rsidR="006A3596" w:rsidRDefault="006A3596" w:rsidP="001E4166">
            <w:pPr>
              <w:rPr>
                <w:rFonts w:ascii="Arial" w:hAnsi="Arial" w:cs="Arial"/>
              </w:rPr>
            </w:pPr>
            <w:r w:rsidRPr="00046563">
              <w:rPr>
                <w:rFonts w:ascii="Arial" w:hAnsi="Arial" w:cs="Arial"/>
                <w:sz w:val="22"/>
                <w:szCs w:val="22"/>
              </w:rPr>
              <w:t xml:space="preserve">Tues:  </w:t>
            </w:r>
            <w:r>
              <w:rPr>
                <w:rFonts w:ascii="Arial" w:hAnsi="Arial" w:cs="Arial"/>
                <w:sz w:val="22"/>
                <w:szCs w:val="22"/>
              </w:rPr>
              <w:t>9</w:t>
            </w:r>
            <w:r w:rsidR="00C80E70">
              <w:rPr>
                <w:rFonts w:ascii="Arial" w:hAnsi="Arial" w:cs="Arial"/>
                <w:sz w:val="22"/>
                <w:szCs w:val="22"/>
              </w:rPr>
              <w:t>.15am     MDT Handover</w:t>
            </w:r>
          </w:p>
          <w:p w14:paraId="0D489449" w14:textId="77777777" w:rsidR="006A3596" w:rsidRDefault="006A3596" w:rsidP="001E4166">
            <w:pPr>
              <w:rPr>
                <w:rFonts w:ascii="Arial" w:hAnsi="Arial" w:cs="Arial"/>
              </w:rPr>
            </w:pPr>
            <w:r>
              <w:rPr>
                <w:rFonts w:ascii="Arial" w:hAnsi="Arial" w:cs="Arial"/>
                <w:sz w:val="22"/>
                <w:szCs w:val="22"/>
              </w:rPr>
              <w:t xml:space="preserve">           10.00 am  Supervision with Consultant</w:t>
            </w:r>
          </w:p>
          <w:p w14:paraId="346D59FC" w14:textId="77777777" w:rsidR="008D5399" w:rsidRDefault="008D5399" w:rsidP="001E4166">
            <w:pPr>
              <w:rPr>
                <w:rFonts w:ascii="Arial" w:hAnsi="Arial" w:cs="Arial"/>
              </w:rPr>
            </w:pPr>
            <w:r>
              <w:rPr>
                <w:rFonts w:ascii="Arial" w:hAnsi="Arial" w:cs="Arial"/>
                <w:sz w:val="22"/>
                <w:szCs w:val="22"/>
              </w:rPr>
              <w:t xml:space="preserve">           11.00 am  MDT Reviews</w:t>
            </w:r>
          </w:p>
          <w:p w14:paraId="6221EB7E" w14:textId="77777777" w:rsidR="006A3596" w:rsidRDefault="008D5399" w:rsidP="001E4166">
            <w:pPr>
              <w:rPr>
                <w:rFonts w:ascii="Arial" w:hAnsi="Arial" w:cs="Arial"/>
              </w:rPr>
            </w:pPr>
            <w:r>
              <w:rPr>
                <w:rFonts w:ascii="Arial" w:hAnsi="Arial" w:cs="Arial"/>
                <w:sz w:val="22"/>
                <w:szCs w:val="22"/>
              </w:rPr>
              <w:t xml:space="preserve">           </w:t>
            </w:r>
            <w:r w:rsidR="006A3596">
              <w:rPr>
                <w:rFonts w:ascii="Arial" w:hAnsi="Arial" w:cs="Arial"/>
                <w:sz w:val="22"/>
                <w:szCs w:val="22"/>
              </w:rPr>
              <w:t xml:space="preserve">2.00pm  </w:t>
            </w:r>
            <w:r w:rsidR="00C80E70">
              <w:rPr>
                <w:rFonts w:ascii="Arial" w:hAnsi="Arial" w:cs="Arial"/>
                <w:sz w:val="22"/>
                <w:szCs w:val="22"/>
              </w:rPr>
              <w:t xml:space="preserve">  </w:t>
            </w:r>
            <w:r>
              <w:rPr>
                <w:rFonts w:ascii="Arial" w:hAnsi="Arial" w:cs="Arial"/>
                <w:sz w:val="22"/>
                <w:szCs w:val="22"/>
              </w:rPr>
              <w:t xml:space="preserve"> </w:t>
            </w:r>
            <w:r w:rsidR="00C80E70">
              <w:rPr>
                <w:rFonts w:ascii="Arial" w:hAnsi="Arial" w:cs="Arial"/>
                <w:sz w:val="22"/>
                <w:szCs w:val="22"/>
              </w:rPr>
              <w:t>Ward Work (or community work)</w:t>
            </w:r>
            <w:r w:rsidR="006A3596">
              <w:rPr>
                <w:rFonts w:ascii="Arial" w:hAnsi="Arial" w:cs="Arial"/>
                <w:sz w:val="22"/>
                <w:szCs w:val="22"/>
              </w:rPr>
              <w:t xml:space="preserve">        </w:t>
            </w:r>
          </w:p>
          <w:p w14:paraId="17FDE5AB" w14:textId="4296022A" w:rsidR="006A3596" w:rsidRPr="00F909C5" w:rsidRDefault="00C80E70" w:rsidP="001E4166">
            <w:pPr>
              <w:rPr>
                <w:rFonts w:ascii="Arial" w:hAnsi="Arial" w:cs="Arial"/>
              </w:rPr>
            </w:pPr>
            <w:r>
              <w:rPr>
                <w:rFonts w:ascii="Arial" w:hAnsi="Arial" w:cs="Arial"/>
                <w:sz w:val="22"/>
                <w:szCs w:val="22"/>
              </w:rPr>
              <w:t xml:space="preserve">      </w:t>
            </w:r>
          </w:p>
          <w:p w14:paraId="02607CE2" w14:textId="77777777" w:rsidR="006A3596" w:rsidRDefault="006A3596" w:rsidP="001E4166">
            <w:pPr>
              <w:rPr>
                <w:rFonts w:ascii="Arial" w:hAnsi="Arial" w:cs="Arial"/>
              </w:rPr>
            </w:pPr>
            <w:r w:rsidRPr="00046563">
              <w:rPr>
                <w:rFonts w:ascii="Arial" w:hAnsi="Arial" w:cs="Arial"/>
                <w:sz w:val="22"/>
                <w:szCs w:val="22"/>
              </w:rPr>
              <w:t xml:space="preserve">Wed: </w:t>
            </w:r>
            <w:r w:rsidR="00C80E70">
              <w:rPr>
                <w:rFonts w:ascii="Arial" w:hAnsi="Arial" w:cs="Arial"/>
                <w:sz w:val="22"/>
                <w:szCs w:val="22"/>
              </w:rPr>
              <w:t xml:space="preserve">   9.15am    MDT Handover</w:t>
            </w:r>
          </w:p>
          <w:p w14:paraId="02540345" w14:textId="51331498" w:rsidR="006A3596" w:rsidRPr="00F909C5" w:rsidRDefault="008D5399" w:rsidP="001E4166">
            <w:pPr>
              <w:rPr>
                <w:rFonts w:ascii="Arial" w:hAnsi="Arial" w:cs="Arial"/>
              </w:rPr>
            </w:pPr>
            <w:r>
              <w:rPr>
                <w:rFonts w:ascii="Arial" w:hAnsi="Arial" w:cs="Arial"/>
                <w:sz w:val="22"/>
                <w:szCs w:val="22"/>
              </w:rPr>
              <w:t xml:space="preserve">            12.30am   </w:t>
            </w:r>
            <w:r w:rsidR="006A3596">
              <w:rPr>
                <w:rFonts w:ascii="Arial" w:hAnsi="Arial" w:cs="Arial"/>
                <w:sz w:val="22"/>
                <w:szCs w:val="22"/>
              </w:rPr>
              <w:t>Academic meeting</w:t>
            </w:r>
            <w:r w:rsidR="00C80E70">
              <w:rPr>
                <w:rFonts w:ascii="Arial" w:hAnsi="Arial" w:cs="Arial"/>
                <w:sz w:val="22"/>
                <w:szCs w:val="22"/>
              </w:rPr>
              <w:t xml:space="preserve"> at St Charles</w:t>
            </w:r>
          </w:p>
          <w:p w14:paraId="6C0E2CB4" w14:textId="77777777" w:rsidR="006A3596" w:rsidRDefault="006A3596" w:rsidP="001E4166">
            <w:pPr>
              <w:rPr>
                <w:rFonts w:ascii="Arial" w:hAnsi="Arial" w:cs="Arial"/>
              </w:rPr>
            </w:pPr>
            <w:r w:rsidRPr="00046563">
              <w:rPr>
                <w:rFonts w:ascii="Arial" w:hAnsi="Arial" w:cs="Arial"/>
                <w:sz w:val="22"/>
                <w:szCs w:val="22"/>
              </w:rPr>
              <w:t>Thurs:</w:t>
            </w:r>
            <w:r w:rsidR="00C80E70">
              <w:rPr>
                <w:rFonts w:ascii="Arial" w:hAnsi="Arial" w:cs="Arial"/>
                <w:sz w:val="22"/>
                <w:szCs w:val="22"/>
              </w:rPr>
              <w:t xml:space="preserve">   </w:t>
            </w:r>
            <w:r w:rsidR="008D5399">
              <w:rPr>
                <w:rFonts w:ascii="Arial" w:hAnsi="Arial" w:cs="Arial"/>
                <w:sz w:val="22"/>
                <w:szCs w:val="22"/>
              </w:rPr>
              <w:t xml:space="preserve">9.15am    </w:t>
            </w:r>
            <w:r w:rsidR="00C80E70">
              <w:rPr>
                <w:rFonts w:ascii="Arial" w:hAnsi="Arial" w:cs="Arial"/>
                <w:sz w:val="22"/>
                <w:szCs w:val="22"/>
              </w:rPr>
              <w:t>MDT Handover</w:t>
            </w:r>
          </w:p>
          <w:p w14:paraId="76D5EFE6" w14:textId="77777777" w:rsidR="00C80E70" w:rsidRDefault="00C80E70" w:rsidP="001E4166">
            <w:pPr>
              <w:rPr>
                <w:rFonts w:ascii="Arial" w:hAnsi="Arial" w:cs="Arial"/>
              </w:rPr>
            </w:pPr>
            <w:r>
              <w:rPr>
                <w:rFonts w:ascii="Arial" w:hAnsi="Arial" w:cs="Arial"/>
                <w:sz w:val="22"/>
                <w:szCs w:val="22"/>
              </w:rPr>
              <w:t xml:space="preserve">             10.00</w:t>
            </w:r>
            <w:r w:rsidR="008D5399">
              <w:rPr>
                <w:rFonts w:ascii="Arial" w:hAnsi="Arial" w:cs="Arial"/>
                <w:sz w:val="22"/>
                <w:szCs w:val="22"/>
              </w:rPr>
              <w:t>am</w:t>
            </w:r>
            <w:r>
              <w:rPr>
                <w:rFonts w:ascii="Arial" w:hAnsi="Arial" w:cs="Arial"/>
                <w:sz w:val="22"/>
                <w:szCs w:val="22"/>
              </w:rPr>
              <w:t xml:space="preserve">  MDT Reviews</w:t>
            </w:r>
          </w:p>
          <w:p w14:paraId="08613ABA" w14:textId="77777777" w:rsidR="006A3596" w:rsidRDefault="006A3596" w:rsidP="001E4166">
            <w:pPr>
              <w:rPr>
                <w:rFonts w:ascii="Arial" w:hAnsi="Arial" w:cs="Arial"/>
              </w:rPr>
            </w:pPr>
            <w:r>
              <w:rPr>
                <w:rFonts w:ascii="Arial" w:hAnsi="Arial" w:cs="Arial"/>
                <w:sz w:val="22"/>
                <w:szCs w:val="22"/>
              </w:rPr>
              <w:t xml:space="preserve">       </w:t>
            </w:r>
            <w:r w:rsidR="00C80E70">
              <w:rPr>
                <w:rFonts w:ascii="Arial" w:hAnsi="Arial" w:cs="Arial"/>
                <w:sz w:val="22"/>
                <w:szCs w:val="22"/>
              </w:rPr>
              <w:t xml:space="preserve">      2.00pm    Ward Work (or community work)        </w:t>
            </w:r>
          </w:p>
          <w:p w14:paraId="1516A1E7" w14:textId="77777777" w:rsidR="006A3596" w:rsidRPr="00F909C5" w:rsidRDefault="006A3596" w:rsidP="001E4166">
            <w:pPr>
              <w:rPr>
                <w:rFonts w:ascii="Arial" w:hAnsi="Arial" w:cs="Arial"/>
              </w:rPr>
            </w:pPr>
          </w:p>
          <w:p w14:paraId="204DD477" w14:textId="77777777" w:rsidR="006A3596" w:rsidRDefault="006A3596" w:rsidP="001E4166">
            <w:pPr>
              <w:rPr>
                <w:rFonts w:ascii="Arial" w:hAnsi="Arial" w:cs="Arial"/>
              </w:rPr>
            </w:pPr>
            <w:r w:rsidRPr="00046563">
              <w:rPr>
                <w:rFonts w:ascii="Arial" w:hAnsi="Arial" w:cs="Arial"/>
                <w:sz w:val="22"/>
                <w:szCs w:val="22"/>
              </w:rPr>
              <w:t xml:space="preserve">Fri:    </w:t>
            </w:r>
            <w:r w:rsidR="00C80E70">
              <w:rPr>
                <w:rFonts w:ascii="Arial" w:hAnsi="Arial" w:cs="Arial"/>
                <w:sz w:val="22"/>
                <w:szCs w:val="22"/>
              </w:rPr>
              <w:t xml:space="preserve">    9.15</w:t>
            </w:r>
            <w:r>
              <w:rPr>
                <w:rFonts w:ascii="Arial" w:hAnsi="Arial" w:cs="Arial"/>
                <w:sz w:val="22"/>
                <w:szCs w:val="22"/>
              </w:rPr>
              <w:t xml:space="preserve">am    </w:t>
            </w:r>
            <w:r w:rsidR="00C80E70">
              <w:rPr>
                <w:rFonts w:ascii="Arial" w:hAnsi="Arial" w:cs="Arial"/>
                <w:sz w:val="22"/>
                <w:szCs w:val="22"/>
              </w:rPr>
              <w:t>MDT Handover</w:t>
            </w:r>
          </w:p>
          <w:p w14:paraId="64DC9FE3" w14:textId="77777777" w:rsidR="00C80E70" w:rsidRDefault="00C80E70" w:rsidP="001E4166">
            <w:pPr>
              <w:rPr>
                <w:rFonts w:ascii="Arial" w:hAnsi="Arial" w:cs="Arial"/>
              </w:rPr>
            </w:pPr>
            <w:r>
              <w:rPr>
                <w:rFonts w:ascii="Arial" w:hAnsi="Arial" w:cs="Arial"/>
                <w:sz w:val="22"/>
                <w:szCs w:val="22"/>
              </w:rPr>
              <w:t xml:space="preserve">             10.00</w:t>
            </w:r>
            <w:r w:rsidR="008D5399">
              <w:rPr>
                <w:rFonts w:ascii="Arial" w:hAnsi="Arial" w:cs="Arial"/>
                <w:sz w:val="22"/>
                <w:szCs w:val="22"/>
              </w:rPr>
              <w:t>am</w:t>
            </w:r>
            <w:r>
              <w:rPr>
                <w:rFonts w:ascii="Arial" w:hAnsi="Arial" w:cs="Arial"/>
                <w:sz w:val="22"/>
                <w:szCs w:val="22"/>
              </w:rPr>
              <w:t xml:space="preserve">  ST/CT Teaching</w:t>
            </w:r>
          </w:p>
          <w:p w14:paraId="7EEEAC51" w14:textId="77777777" w:rsidR="00C80E70" w:rsidRDefault="00C80E70" w:rsidP="008D5399">
            <w:pPr>
              <w:tabs>
                <w:tab w:val="left" w:pos="2385"/>
              </w:tabs>
              <w:rPr>
                <w:rFonts w:ascii="Arial" w:hAnsi="Arial" w:cs="Arial"/>
              </w:rPr>
            </w:pPr>
            <w:r>
              <w:rPr>
                <w:rFonts w:ascii="Arial" w:hAnsi="Arial" w:cs="Arial"/>
                <w:sz w:val="22"/>
                <w:szCs w:val="22"/>
              </w:rPr>
              <w:t xml:space="preserve">             </w:t>
            </w:r>
            <w:r w:rsidR="008D5399">
              <w:rPr>
                <w:rFonts w:ascii="Arial" w:hAnsi="Arial" w:cs="Arial"/>
                <w:sz w:val="22"/>
                <w:szCs w:val="22"/>
              </w:rPr>
              <w:t>11.00am  MDT Reviews</w:t>
            </w:r>
          </w:p>
          <w:p w14:paraId="25558C00" w14:textId="25381171" w:rsidR="008D5399" w:rsidRDefault="008D5399" w:rsidP="008D5399">
            <w:pPr>
              <w:tabs>
                <w:tab w:val="left" w:pos="2385"/>
              </w:tabs>
              <w:rPr>
                <w:rFonts w:ascii="Arial" w:hAnsi="Arial" w:cs="Arial"/>
              </w:rPr>
            </w:pPr>
            <w:r>
              <w:rPr>
                <w:rFonts w:ascii="Arial" w:hAnsi="Arial" w:cs="Arial"/>
                <w:sz w:val="22"/>
                <w:szCs w:val="22"/>
              </w:rPr>
              <w:t xml:space="preserve">              </w:t>
            </w:r>
            <w:r w:rsidR="00D70EDB">
              <w:rPr>
                <w:rFonts w:ascii="Arial" w:hAnsi="Arial" w:cs="Arial"/>
                <w:sz w:val="22"/>
                <w:szCs w:val="22"/>
              </w:rPr>
              <w:t>PM F1 teaching @ C&amp;W</w:t>
            </w:r>
          </w:p>
          <w:p w14:paraId="5DE8971E" w14:textId="77777777" w:rsidR="006A3596" w:rsidRPr="00F909C5" w:rsidRDefault="006A3596" w:rsidP="001E4166">
            <w:pPr>
              <w:rPr>
                <w:rFonts w:ascii="Arial" w:hAnsi="Arial" w:cs="Arial"/>
              </w:rPr>
            </w:pPr>
            <w:r>
              <w:rPr>
                <w:rFonts w:ascii="Arial" w:hAnsi="Arial" w:cs="Arial"/>
                <w:sz w:val="22"/>
                <w:szCs w:val="22"/>
              </w:rPr>
              <w:t xml:space="preserve">  </w:t>
            </w:r>
            <w:r w:rsidR="00C80E70">
              <w:rPr>
                <w:rFonts w:ascii="Arial" w:hAnsi="Arial" w:cs="Arial"/>
                <w:sz w:val="22"/>
                <w:szCs w:val="22"/>
              </w:rPr>
              <w:t xml:space="preserve">         </w:t>
            </w:r>
          </w:p>
          <w:p w14:paraId="3EFA3FCD" w14:textId="0FDDDAD4" w:rsidR="006A3596" w:rsidRPr="008D5399" w:rsidRDefault="006A3596" w:rsidP="009C67AD">
            <w:pPr>
              <w:rPr>
                <w:rFonts w:ascii="Arial" w:hAnsi="Arial" w:cs="Arial"/>
              </w:rPr>
            </w:pPr>
            <w:r w:rsidRPr="008D5399">
              <w:rPr>
                <w:rFonts w:ascii="Arial" w:hAnsi="Arial" w:cs="Arial"/>
                <w:sz w:val="22"/>
                <w:szCs w:val="22"/>
              </w:rPr>
              <w:t>There are no on call commitments in this post</w:t>
            </w:r>
            <w:r w:rsidR="008D5399" w:rsidRPr="008D5399">
              <w:rPr>
                <w:rFonts w:ascii="Arial" w:hAnsi="Arial" w:cs="Arial"/>
                <w:sz w:val="22"/>
                <w:szCs w:val="22"/>
              </w:rPr>
              <w:t xml:space="preserve"> </w:t>
            </w:r>
          </w:p>
          <w:p w14:paraId="216E7683" w14:textId="77777777" w:rsidR="006A3596" w:rsidRPr="00F909C5" w:rsidRDefault="006A3596" w:rsidP="00486D65">
            <w:pPr>
              <w:rPr>
                <w:rFonts w:ascii="Arial" w:hAnsi="Arial" w:cs="Arial"/>
              </w:rPr>
            </w:pPr>
          </w:p>
        </w:tc>
      </w:tr>
      <w:tr w:rsidR="006A3596" w:rsidRPr="004F4EE0" w14:paraId="01897EA6" w14:textId="77777777" w:rsidTr="009C67AD">
        <w:trPr>
          <w:trHeight w:val="144"/>
        </w:trPr>
        <w:tc>
          <w:tcPr>
            <w:tcW w:w="2093" w:type="dxa"/>
          </w:tcPr>
          <w:p w14:paraId="1D4156F0" w14:textId="77777777" w:rsidR="006A3596" w:rsidRPr="00C70B03" w:rsidRDefault="006A3596" w:rsidP="001E4166">
            <w:pPr>
              <w:rPr>
                <w:rFonts w:ascii="Arial" w:hAnsi="Arial" w:cs="Arial"/>
                <w:b/>
              </w:rPr>
            </w:pPr>
            <w:r>
              <w:rPr>
                <w:rFonts w:ascii="Arial" w:hAnsi="Arial" w:cs="Arial"/>
                <w:b/>
                <w:sz w:val="22"/>
                <w:szCs w:val="22"/>
              </w:rPr>
              <w:t>Employer information</w:t>
            </w:r>
          </w:p>
        </w:tc>
        <w:tc>
          <w:tcPr>
            <w:tcW w:w="7087" w:type="dxa"/>
          </w:tcPr>
          <w:p w14:paraId="6EB10968" w14:textId="2FEB0591" w:rsidR="006A3596" w:rsidRPr="008D5399" w:rsidRDefault="006A3596" w:rsidP="009C67AD">
            <w:pPr>
              <w:rPr>
                <w:rFonts w:ascii="Arial" w:hAnsi="Arial" w:cs="Arial"/>
                <w:color w:val="333333"/>
                <w:lang w:eastAsia="en-GB"/>
              </w:rPr>
            </w:pPr>
            <w:r w:rsidRPr="008D5399">
              <w:rPr>
                <w:rFonts w:ascii="Arial" w:hAnsi="Arial" w:cs="Arial"/>
                <w:sz w:val="22"/>
                <w:szCs w:val="22"/>
              </w:rPr>
              <w:t xml:space="preserve">The trainee will remain an employee of </w:t>
            </w:r>
            <w:r w:rsidR="00D70EDB">
              <w:rPr>
                <w:rFonts w:ascii="Arial" w:hAnsi="Arial" w:cs="Arial"/>
                <w:sz w:val="22"/>
                <w:szCs w:val="22"/>
              </w:rPr>
              <w:t>Chelsea &amp; Westminster</w:t>
            </w:r>
            <w:r w:rsidRPr="008D5399">
              <w:rPr>
                <w:rFonts w:ascii="Arial" w:hAnsi="Arial" w:cs="Arial"/>
                <w:sz w:val="22"/>
                <w:szCs w:val="22"/>
              </w:rPr>
              <w:t xml:space="preserve"> Healthcare NHS Trust while in this placement but will have an honorary contract with CNWL</w:t>
            </w:r>
          </w:p>
          <w:p w14:paraId="18C2BAEB" w14:textId="77777777" w:rsidR="006A3596" w:rsidRPr="008D5399" w:rsidRDefault="006A3596" w:rsidP="001E4166">
            <w:pPr>
              <w:pStyle w:val="BodyText"/>
              <w:rPr>
                <w:rFonts w:ascii="Arial" w:hAnsi="Arial" w:cs="Arial"/>
                <w:szCs w:val="22"/>
              </w:rPr>
            </w:pPr>
          </w:p>
        </w:tc>
      </w:tr>
    </w:tbl>
    <w:p w14:paraId="12CC5F67" w14:textId="77777777" w:rsidR="006A3596" w:rsidRDefault="006A3596" w:rsidP="00676E82">
      <w:pPr>
        <w:rPr>
          <w:rFonts w:ascii="Arial" w:hAnsi="Arial" w:cs="Arial"/>
          <w:sz w:val="22"/>
          <w:szCs w:val="22"/>
        </w:rPr>
      </w:pPr>
    </w:p>
    <w:p w14:paraId="4574B5A1" w14:textId="77777777" w:rsidR="006A3596" w:rsidRPr="000127C0" w:rsidRDefault="006A3596" w:rsidP="00676E82">
      <w:pPr>
        <w:rPr>
          <w:rFonts w:ascii="Arial" w:hAnsi="Arial" w:cs="Arial"/>
          <w:sz w:val="22"/>
          <w:szCs w:val="22"/>
        </w:rPr>
      </w:pPr>
      <w:r>
        <w:rPr>
          <w:rFonts w:ascii="Arial" w:hAnsi="Arial" w:cs="Arial"/>
          <w:sz w:val="22"/>
          <w:szCs w:val="22"/>
        </w:rPr>
        <w:t>It is important to note that this description is a typical example of your placement and may be subject to change.</w:t>
      </w:r>
    </w:p>
    <w:p w14:paraId="2968C435" w14:textId="77777777" w:rsidR="006A3596" w:rsidRDefault="006A3596"/>
    <w:sectPr w:rsidR="006A3596" w:rsidSect="004F65B6">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206A1"/>
    <w:multiLevelType w:val="multilevel"/>
    <w:tmpl w:val="D7BCFF68"/>
    <w:lvl w:ilvl="0">
      <w:start w:val="1"/>
      <w:numFmt w:val="bullet"/>
      <w:lvlText w:val=""/>
      <w:lvlJc w:val="left"/>
      <w:pPr>
        <w:tabs>
          <w:tab w:val="num" w:pos="786"/>
        </w:tabs>
        <w:ind w:left="786" w:hanging="360"/>
      </w:pPr>
      <w:rPr>
        <w:rFonts w:ascii="Symbol" w:hAnsi="Symbol" w:hint="default"/>
        <w:b w:val="0"/>
      </w:rPr>
    </w:lvl>
    <w:lvl w:ilvl="1">
      <w:start w:val="30"/>
      <w:numFmt w:val="decimal"/>
      <w:isLgl/>
      <w:lvlText w:val="%1.%2"/>
      <w:lvlJc w:val="left"/>
      <w:pPr>
        <w:ind w:left="1188" w:hanging="480"/>
      </w:pPr>
      <w:rPr>
        <w:rFonts w:cs="Times New Roman" w:hint="default"/>
      </w:rPr>
    </w:lvl>
    <w:lvl w:ilvl="2">
      <w:start w:val="1"/>
      <w:numFmt w:val="decimal"/>
      <w:isLgl/>
      <w:lvlText w:val="%1.%2.%3"/>
      <w:lvlJc w:val="left"/>
      <w:pPr>
        <w:ind w:left="1404" w:hanging="720"/>
      </w:pPr>
      <w:rPr>
        <w:rFonts w:cs="Times New Roman" w:hint="default"/>
      </w:rPr>
    </w:lvl>
    <w:lvl w:ilvl="3">
      <w:start w:val="1"/>
      <w:numFmt w:val="decimal"/>
      <w:isLgl/>
      <w:lvlText w:val="%1.%2.%3.%4"/>
      <w:lvlJc w:val="left"/>
      <w:pPr>
        <w:ind w:left="1893" w:hanging="1080"/>
      </w:pPr>
      <w:rPr>
        <w:rFonts w:cs="Times New Roman" w:hint="default"/>
      </w:rPr>
    </w:lvl>
    <w:lvl w:ilvl="4">
      <w:start w:val="1"/>
      <w:numFmt w:val="decimal"/>
      <w:isLgl/>
      <w:lvlText w:val="%1.%2.%3.%4.%5"/>
      <w:lvlJc w:val="left"/>
      <w:pPr>
        <w:ind w:left="2022" w:hanging="1080"/>
      </w:pPr>
      <w:rPr>
        <w:rFonts w:cs="Times New Roman" w:hint="default"/>
      </w:rPr>
    </w:lvl>
    <w:lvl w:ilvl="5">
      <w:start w:val="1"/>
      <w:numFmt w:val="decimal"/>
      <w:isLgl/>
      <w:lvlText w:val="%1.%2.%3.%4.%5.%6"/>
      <w:lvlJc w:val="left"/>
      <w:pPr>
        <w:ind w:left="2511" w:hanging="1440"/>
      </w:pPr>
      <w:rPr>
        <w:rFonts w:cs="Times New Roman" w:hint="default"/>
      </w:rPr>
    </w:lvl>
    <w:lvl w:ilvl="6">
      <w:start w:val="1"/>
      <w:numFmt w:val="decimal"/>
      <w:isLgl/>
      <w:lvlText w:val="%1.%2.%3.%4.%5.%6.%7"/>
      <w:lvlJc w:val="left"/>
      <w:pPr>
        <w:ind w:left="2640" w:hanging="1440"/>
      </w:pPr>
      <w:rPr>
        <w:rFonts w:cs="Times New Roman" w:hint="default"/>
      </w:rPr>
    </w:lvl>
    <w:lvl w:ilvl="7">
      <w:start w:val="1"/>
      <w:numFmt w:val="decimal"/>
      <w:isLgl/>
      <w:lvlText w:val="%1.%2.%3.%4.%5.%6.%7.%8"/>
      <w:lvlJc w:val="left"/>
      <w:pPr>
        <w:ind w:left="3129" w:hanging="1800"/>
      </w:pPr>
      <w:rPr>
        <w:rFonts w:cs="Times New Roman" w:hint="default"/>
      </w:rPr>
    </w:lvl>
    <w:lvl w:ilvl="8">
      <w:start w:val="1"/>
      <w:numFmt w:val="decimal"/>
      <w:isLgl/>
      <w:lvlText w:val="%1.%2.%3.%4.%5.%6.%7.%8.%9"/>
      <w:lvlJc w:val="left"/>
      <w:pPr>
        <w:ind w:left="3258" w:hanging="1800"/>
      </w:pPr>
      <w:rPr>
        <w:rFonts w:cs="Times New Roman" w:hint="default"/>
      </w:rPr>
    </w:lvl>
  </w:abstractNum>
  <w:abstractNum w:abstractNumId="1">
    <w:nsid w:val="22427A92"/>
    <w:multiLevelType w:val="hybridMultilevel"/>
    <w:tmpl w:val="13A2A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317BCB"/>
    <w:multiLevelType w:val="hybridMultilevel"/>
    <w:tmpl w:val="E21024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34D7003"/>
    <w:multiLevelType w:val="multilevel"/>
    <w:tmpl w:val="2E363700"/>
    <w:lvl w:ilvl="0">
      <w:start w:val="1"/>
      <w:numFmt w:val="decimal"/>
      <w:lvlText w:val="%1."/>
      <w:lvlJc w:val="left"/>
      <w:pPr>
        <w:tabs>
          <w:tab w:val="num" w:pos="786"/>
        </w:tabs>
        <w:ind w:left="786" w:hanging="360"/>
      </w:pPr>
      <w:rPr>
        <w:rFonts w:cs="Times New Roman"/>
        <w:b w:val="0"/>
      </w:rPr>
    </w:lvl>
    <w:lvl w:ilvl="1">
      <w:start w:val="30"/>
      <w:numFmt w:val="decimal"/>
      <w:isLgl/>
      <w:lvlText w:val="%1.%2"/>
      <w:lvlJc w:val="left"/>
      <w:pPr>
        <w:ind w:left="1188" w:hanging="480"/>
      </w:pPr>
      <w:rPr>
        <w:rFonts w:cs="Times New Roman" w:hint="default"/>
      </w:rPr>
    </w:lvl>
    <w:lvl w:ilvl="2">
      <w:start w:val="1"/>
      <w:numFmt w:val="decimal"/>
      <w:isLgl/>
      <w:lvlText w:val="%1.%2.%3"/>
      <w:lvlJc w:val="left"/>
      <w:pPr>
        <w:ind w:left="1404" w:hanging="720"/>
      </w:pPr>
      <w:rPr>
        <w:rFonts w:cs="Times New Roman" w:hint="default"/>
      </w:rPr>
    </w:lvl>
    <w:lvl w:ilvl="3">
      <w:start w:val="1"/>
      <w:numFmt w:val="decimal"/>
      <w:isLgl/>
      <w:lvlText w:val="%1.%2.%3.%4"/>
      <w:lvlJc w:val="left"/>
      <w:pPr>
        <w:ind w:left="1893" w:hanging="1080"/>
      </w:pPr>
      <w:rPr>
        <w:rFonts w:cs="Times New Roman" w:hint="default"/>
      </w:rPr>
    </w:lvl>
    <w:lvl w:ilvl="4">
      <w:start w:val="1"/>
      <w:numFmt w:val="decimal"/>
      <w:isLgl/>
      <w:lvlText w:val="%1.%2.%3.%4.%5"/>
      <w:lvlJc w:val="left"/>
      <w:pPr>
        <w:ind w:left="2022" w:hanging="1080"/>
      </w:pPr>
      <w:rPr>
        <w:rFonts w:cs="Times New Roman" w:hint="default"/>
      </w:rPr>
    </w:lvl>
    <w:lvl w:ilvl="5">
      <w:start w:val="1"/>
      <w:numFmt w:val="decimal"/>
      <w:isLgl/>
      <w:lvlText w:val="%1.%2.%3.%4.%5.%6"/>
      <w:lvlJc w:val="left"/>
      <w:pPr>
        <w:ind w:left="2511" w:hanging="1440"/>
      </w:pPr>
      <w:rPr>
        <w:rFonts w:cs="Times New Roman" w:hint="default"/>
      </w:rPr>
    </w:lvl>
    <w:lvl w:ilvl="6">
      <w:start w:val="1"/>
      <w:numFmt w:val="decimal"/>
      <w:isLgl/>
      <w:lvlText w:val="%1.%2.%3.%4.%5.%6.%7"/>
      <w:lvlJc w:val="left"/>
      <w:pPr>
        <w:ind w:left="2640" w:hanging="1440"/>
      </w:pPr>
      <w:rPr>
        <w:rFonts w:cs="Times New Roman" w:hint="default"/>
      </w:rPr>
    </w:lvl>
    <w:lvl w:ilvl="7">
      <w:start w:val="1"/>
      <w:numFmt w:val="decimal"/>
      <w:isLgl/>
      <w:lvlText w:val="%1.%2.%3.%4.%5.%6.%7.%8"/>
      <w:lvlJc w:val="left"/>
      <w:pPr>
        <w:ind w:left="3129" w:hanging="1800"/>
      </w:pPr>
      <w:rPr>
        <w:rFonts w:cs="Times New Roman" w:hint="default"/>
      </w:rPr>
    </w:lvl>
    <w:lvl w:ilvl="8">
      <w:start w:val="1"/>
      <w:numFmt w:val="decimal"/>
      <w:isLgl/>
      <w:lvlText w:val="%1.%2.%3.%4.%5.%6.%7.%8.%9"/>
      <w:lvlJc w:val="left"/>
      <w:pPr>
        <w:ind w:left="3258" w:hanging="1800"/>
      </w:pPr>
      <w:rPr>
        <w:rFonts w:cs="Times New Roman" w:hint="default"/>
      </w:rPr>
    </w:lvl>
  </w:abstractNum>
  <w:abstractNum w:abstractNumId="4">
    <w:nsid w:val="6EDA7C45"/>
    <w:multiLevelType w:val="hybridMultilevel"/>
    <w:tmpl w:val="3D5EC164"/>
    <w:lvl w:ilvl="0" w:tplc="08090001">
      <w:start w:val="1"/>
      <w:numFmt w:val="bullet"/>
      <w:lvlText w:val=""/>
      <w:lvlJc w:val="left"/>
      <w:pPr>
        <w:tabs>
          <w:tab w:val="num" w:pos="720"/>
        </w:tabs>
        <w:ind w:left="720" w:hanging="360"/>
      </w:pPr>
      <w:rPr>
        <w:rFonts w:ascii="Symbol" w:hAnsi="Symbol" w:hint="default"/>
      </w:rPr>
    </w:lvl>
    <w:lvl w:ilvl="1" w:tplc="BA1C36B2">
      <w:start w:val="2"/>
      <w:numFmt w:val="bullet"/>
      <w:lvlText w:val="-"/>
      <w:lvlJc w:val="left"/>
      <w:pPr>
        <w:tabs>
          <w:tab w:val="num" w:pos="1440"/>
        </w:tabs>
        <w:ind w:left="1440" w:hanging="360"/>
      </w:pPr>
      <w:rPr>
        <w:rFonts w:ascii="Times New Roman" w:eastAsia="Times New Roman" w:hAnsi="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E82"/>
    <w:rsid w:val="000127C0"/>
    <w:rsid w:val="00013700"/>
    <w:rsid w:val="000361C4"/>
    <w:rsid w:val="00046563"/>
    <w:rsid w:val="00047073"/>
    <w:rsid w:val="00066D75"/>
    <w:rsid w:val="000772E2"/>
    <w:rsid w:val="000A67B3"/>
    <w:rsid w:val="000A6946"/>
    <w:rsid w:val="000C5E17"/>
    <w:rsid w:val="0013163C"/>
    <w:rsid w:val="00144EAD"/>
    <w:rsid w:val="00165D3A"/>
    <w:rsid w:val="00180190"/>
    <w:rsid w:val="00196B7E"/>
    <w:rsid w:val="001B59A2"/>
    <w:rsid w:val="001C54A8"/>
    <w:rsid w:val="001E4166"/>
    <w:rsid w:val="00210E14"/>
    <w:rsid w:val="002B0313"/>
    <w:rsid w:val="002B7B6F"/>
    <w:rsid w:val="002C3834"/>
    <w:rsid w:val="002D3D3A"/>
    <w:rsid w:val="002F21EB"/>
    <w:rsid w:val="00330007"/>
    <w:rsid w:val="003D5E26"/>
    <w:rsid w:val="00411D72"/>
    <w:rsid w:val="00434404"/>
    <w:rsid w:val="0043462B"/>
    <w:rsid w:val="00436B30"/>
    <w:rsid w:val="00447EB6"/>
    <w:rsid w:val="00452E96"/>
    <w:rsid w:val="00463CA4"/>
    <w:rsid w:val="00486D65"/>
    <w:rsid w:val="004A361E"/>
    <w:rsid w:val="004B29A1"/>
    <w:rsid w:val="004C1773"/>
    <w:rsid w:val="004F3386"/>
    <w:rsid w:val="004F4EE0"/>
    <w:rsid w:val="004F65B6"/>
    <w:rsid w:val="00576A08"/>
    <w:rsid w:val="005919AD"/>
    <w:rsid w:val="005E3D33"/>
    <w:rsid w:val="005E6C7F"/>
    <w:rsid w:val="005F5293"/>
    <w:rsid w:val="006222DC"/>
    <w:rsid w:val="00646E86"/>
    <w:rsid w:val="006672F0"/>
    <w:rsid w:val="00676E82"/>
    <w:rsid w:val="0069435E"/>
    <w:rsid w:val="006A3596"/>
    <w:rsid w:val="006D4EFA"/>
    <w:rsid w:val="007806FA"/>
    <w:rsid w:val="0080081D"/>
    <w:rsid w:val="008111C2"/>
    <w:rsid w:val="00876A8C"/>
    <w:rsid w:val="008815BD"/>
    <w:rsid w:val="008D1D48"/>
    <w:rsid w:val="008D27C0"/>
    <w:rsid w:val="008D5399"/>
    <w:rsid w:val="008F0916"/>
    <w:rsid w:val="00913C1D"/>
    <w:rsid w:val="00956784"/>
    <w:rsid w:val="009671A8"/>
    <w:rsid w:val="00985595"/>
    <w:rsid w:val="009C67AD"/>
    <w:rsid w:val="00A35574"/>
    <w:rsid w:val="00A772AB"/>
    <w:rsid w:val="00AE5833"/>
    <w:rsid w:val="00B056E7"/>
    <w:rsid w:val="00B5032A"/>
    <w:rsid w:val="00B52326"/>
    <w:rsid w:val="00BB34DA"/>
    <w:rsid w:val="00C00EC6"/>
    <w:rsid w:val="00C13159"/>
    <w:rsid w:val="00C24FB9"/>
    <w:rsid w:val="00C70B03"/>
    <w:rsid w:val="00C80E70"/>
    <w:rsid w:val="00CA6BFA"/>
    <w:rsid w:val="00CB3938"/>
    <w:rsid w:val="00CB6C84"/>
    <w:rsid w:val="00D0003B"/>
    <w:rsid w:val="00D12F03"/>
    <w:rsid w:val="00D70EDB"/>
    <w:rsid w:val="00E00953"/>
    <w:rsid w:val="00EB3B07"/>
    <w:rsid w:val="00EC7AD5"/>
    <w:rsid w:val="00EE61D0"/>
    <w:rsid w:val="00F67C3F"/>
    <w:rsid w:val="00F909C5"/>
    <w:rsid w:val="00FE51C2"/>
    <w:rsid w:val="00FE6145"/>
    <w:rsid w:val="00FF0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81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E82"/>
    <w:rPr>
      <w:rFonts w:ascii="Cambria" w:eastAsia="Times New Roman"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76E82"/>
    <w:pPr>
      <w:widowControl w:val="0"/>
      <w:jc w:val="both"/>
    </w:pPr>
    <w:rPr>
      <w:rFonts w:ascii="Times New Roman" w:hAnsi="Times New Roman"/>
      <w:sz w:val="22"/>
      <w:szCs w:val="20"/>
      <w:lang w:val="en-GB"/>
    </w:rPr>
  </w:style>
  <w:style w:type="character" w:customStyle="1" w:styleId="BodyTextChar">
    <w:name w:val="Body Text Char"/>
    <w:basedOn w:val="DefaultParagraphFont"/>
    <w:link w:val="BodyText"/>
    <w:uiPriority w:val="99"/>
    <w:locked/>
    <w:rsid w:val="00676E82"/>
    <w:rPr>
      <w:rFonts w:ascii="Times New Roman" w:hAnsi="Times New Roman" w:cs="Times New Roman"/>
      <w:sz w:val="20"/>
      <w:szCs w:val="20"/>
    </w:rPr>
  </w:style>
  <w:style w:type="paragraph" w:styleId="BalloonText">
    <w:name w:val="Balloon Text"/>
    <w:basedOn w:val="Normal"/>
    <w:link w:val="BalloonTextChar"/>
    <w:uiPriority w:val="99"/>
    <w:semiHidden/>
    <w:rsid w:val="00D0003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003B"/>
    <w:rPr>
      <w:rFonts w:ascii="Tahoma" w:hAnsi="Tahoma" w:cs="Tahoma"/>
      <w:sz w:val="16"/>
      <w:szCs w:val="16"/>
      <w:lang w:val="en-US"/>
    </w:rPr>
  </w:style>
  <w:style w:type="paragraph" w:styleId="ListParagraph">
    <w:name w:val="List Paragraph"/>
    <w:basedOn w:val="Normal"/>
    <w:uiPriority w:val="99"/>
    <w:qFormat/>
    <w:rsid w:val="00486D65"/>
    <w:pPr>
      <w:ind w:left="720"/>
      <w:contextualSpacing/>
    </w:pPr>
  </w:style>
  <w:style w:type="paragraph" w:styleId="DocumentMap">
    <w:name w:val="Document Map"/>
    <w:basedOn w:val="Normal"/>
    <w:link w:val="DocumentMapChar"/>
    <w:uiPriority w:val="99"/>
    <w:semiHidden/>
    <w:rsid w:val="00C1315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A35574"/>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E82"/>
    <w:rPr>
      <w:rFonts w:ascii="Cambria" w:eastAsia="Times New Roman"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76E82"/>
    <w:pPr>
      <w:widowControl w:val="0"/>
      <w:jc w:val="both"/>
    </w:pPr>
    <w:rPr>
      <w:rFonts w:ascii="Times New Roman" w:hAnsi="Times New Roman"/>
      <w:sz w:val="22"/>
      <w:szCs w:val="20"/>
      <w:lang w:val="en-GB"/>
    </w:rPr>
  </w:style>
  <w:style w:type="character" w:customStyle="1" w:styleId="BodyTextChar">
    <w:name w:val="Body Text Char"/>
    <w:basedOn w:val="DefaultParagraphFont"/>
    <w:link w:val="BodyText"/>
    <w:uiPriority w:val="99"/>
    <w:locked/>
    <w:rsid w:val="00676E82"/>
    <w:rPr>
      <w:rFonts w:ascii="Times New Roman" w:hAnsi="Times New Roman" w:cs="Times New Roman"/>
      <w:sz w:val="20"/>
      <w:szCs w:val="20"/>
    </w:rPr>
  </w:style>
  <w:style w:type="paragraph" w:styleId="BalloonText">
    <w:name w:val="Balloon Text"/>
    <w:basedOn w:val="Normal"/>
    <w:link w:val="BalloonTextChar"/>
    <w:uiPriority w:val="99"/>
    <w:semiHidden/>
    <w:rsid w:val="00D0003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003B"/>
    <w:rPr>
      <w:rFonts w:ascii="Tahoma" w:hAnsi="Tahoma" w:cs="Tahoma"/>
      <w:sz w:val="16"/>
      <w:szCs w:val="16"/>
      <w:lang w:val="en-US"/>
    </w:rPr>
  </w:style>
  <w:style w:type="paragraph" w:styleId="ListParagraph">
    <w:name w:val="List Paragraph"/>
    <w:basedOn w:val="Normal"/>
    <w:uiPriority w:val="99"/>
    <w:qFormat/>
    <w:rsid w:val="00486D65"/>
    <w:pPr>
      <w:ind w:left="720"/>
      <w:contextualSpacing/>
    </w:pPr>
  </w:style>
  <w:style w:type="paragraph" w:styleId="DocumentMap">
    <w:name w:val="Document Map"/>
    <w:basedOn w:val="Normal"/>
    <w:link w:val="DocumentMapChar"/>
    <w:uiPriority w:val="99"/>
    <w:semiHidden/>
    <w:rsid w:val="00C1315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A35574"/>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Foundation School</vt:lpstr>
    </vt:vector>
  </TitlesOfParts>
  <Company>Imperial College</Company>
  <LinksUpToDate>false</LinksUpToDate>
  <CharactersWithSpaces>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 School</dc:title>
  <dc:creator>pshallar</dc:creator>
  <cp:lastModifiedBy>Ferres, Jonathan</cp:lastModifiedBy>
  <cp:revision>2</cp:revision>
  <dcterms:created xsi:type="dcterms:W3CDTF">2016-10-05T08:09:00Z</dcterms:created>
  <dcterms:modified xsi:type="dcterms:W3CDTF">2016-10-05T08:09:00Z</dcterms:modified>
</cp:coreProperties>
</file>